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eastAsia" w:ascii="黑体" w:hAnsi="黑体" w:eastAsia="黑体"/>
          <w:sz w:val="36"/>
          <w:szCs w:val="36"/>
        </w:rPr>
      </w:pPr>
      <w:r>
        <w:rPr>
          <w:rFonts w:hint="eastAsia" w:ascii="黑体" w:hAnsi="黑体" w:eastAsia="黑体"/>
          <w:sz w:val="36"/>
          <w:szCs w:val="36"/>
          <w:lang w:val="en-US" w:eastAsia="zh-CN"/>
        </w:rPr>
        <w:t>南海实验学院关于开展</w:t>
      </w:r>
      <w:r>
        <w:rPr>
          <w:rFonts w:hint="eastAsia" w:ascii="黑体" w:hAnsi="黑体" w:eastAsia="黑体"/>
          <w:sz w:val="36"/>
          <w:szCs w:val="36"/>
        </w:rPr>
        <w:t>20</w:t>
      </w:r>
      <w:r>
        <w:rPr>
          <w:rFonts w:hint="eastAsia" w:ascii="黑体" w:hAnsi="黑体" w:eastAsia="黑体"/>
          <w:sz w:val="36"/>
          <w:szCs w:val="36"/>
          <w:lang w:val="en-US" w:eastAsia="zh-CN"/>
        </w:rPr>
        <w:t>23</w:t>
      </w:r>
      <w:r>
        <w:rPr>
          <w:rFonts w:hint="eastAsia" w:ascii="黑体" w:hAnsi="黑体" w:eastAsia="黑体"/>
          <w:sz w:val="36"/>
          <w:szCs w:val="36"/>
        </w:rPr>
        <w:t>年度奖学金评选</w:t>
      </w:r>
      <w:r>
        <w:rPr>
          <w:rFonts w:hint="eastAsia" w:ascii="黑体" w:hAnsi="黑体" w:eastAsia="黑体"/>
          <w:sz w:val="36"/>
          <w:szCs w:val="36"/>
          <w:lang w:val="en-US" w:eastAsia="zh-CN"/>
        </w:rPr>
        <w:t>的</w:t>
      </w:r>
      <w:r>
        <w:rPr>
          <w:rFonts w:hint="eastAsia" w:ascii="黑体" w:hAnsi="黑体" w:eastAsia="黑体"/>
          <w:sz w:val="36"/>
          <w:szCs w:val="36"/>
        </w:rPr>
        <w:t>通知</w:t>
      </w:r>
    </w:p>
    <w:p>
      <w:pPr>
        <w:adjustRightInd w:val="0"/>
        <w:snapToGrid w:val="0"/>
        <w:spacing w:line="540" w:lineRule="exact"/>
        <w:rPr>
          <w:rFonts w:ascii="Times New Roman" w:hAnsi="Times New Roman" w:eastAsia="仿宋_GB2312"/>
          <w:kern w:val="0"/>
          <w:sz w:val="30"/>
          <w:szCs w:val="30"/>
        </w:rPr>
      </w:pPr>
      <w:r>
        <w:rPr>
          <w:rFonts w:hint="eastAsia" w:ascii="Times New Roman" w:hAnsi="Times New Roman" w:eastAsia="仿宋_GB2312"/>
          <w:kern w:val="0"/>
          <w:sz w:val="30"/>
          <w:szCs w:val="30"/>
          <w:lang w:val="en-US" w:eastAsia="zh-CN"/>
        </w:rPr>
        <w:t>南海实验学院各学习中心、各教学点</w:t>
      </w:r>
      <w:r>
        <w:rPr>
          <w:rFonts w:hint="eastAsia" w:ascii="Times New Roman" w:hAnsi="Times New Roman" w:eastAsia="仿宋_GB2312"/>
          <w:kern w:val="0"/>
          <w:sz w:val="30"/>
          <w:szCs w:val="30"/>
        </w:rPr>
        <w:t>：</w:t>
      </w:r>
    </w:p>
    <w:p>
      <w:pPr>
        <w:spacing w:line="540" w:lineRule="exact"/>
        <w:ind w:firstLine="600" w:firstLineChars="200"/>
        <w:rPr>
          <w:rFonts w:ascii="Times New Roman" w:hAnsi="Times New Roman" w:eastAsia="仿宋_GB2312"/>
          <w:sz w:val="30"/>
          <w:szCs w:val="30"/>
        </w:rPr>
      </w:pPr>
      <w:r>
        <w:rPr>
          <w:rFonts w:hint="eastAsia" w:ascii="Times New Roman" w:hAnsi="Times New Roman" w:eastAsia="仿宋_GB2312"/>
          <w:sz w:val="30"/>
          <w:szCs w:val="30"/>
          <w:lang w:val="en-US" w:eastAsia="zh-CN"/>
        </w:rPr>
        <w:t xml:space="preserve">  </w:t>
      </w:r>
      <w:r>
        <w:rPr>
          <w:rFonts w:ascii="Times New Roman" w:hAnsi="Times New Roman" w:eastAsia="仿宋_GB2312"/>
          <w:sz w:val="30"/>
          <w:szCs w:val="30"/>
        </w:rPr>
        <w:t>为充分发挥优秀学生的引导、示范作用，激励国家开放大学学生勤奋学习、积极进取，促进良好学风、校风的形成</w:t>
      </w:r>
      <w:r>
        <w:rPr>
          <w:rFonts w:hint="eastAsia" w:ascii="Times New Roman" w:hAnsi="Times New Roman" w:eastAsia="仿宋_GB2312"/>
          <w:sz w:val="30"/>
          <w:szCs w:val="30"/>
          <w:lang w:eastAsia="zh-CN"/>
        </w:rPr>
        <w:t>，</w:t>
      </w:r>
      <w:r>
        <w:rPr>
          <w:rFonts w:ascii="Times New Roman" w:hAnsi="Times New Roman" w:eastAsia="仿宋_GB2312"/>
          <w:sz w:val="30"/>
          <w:szCs w:val="30"/>
        </w:rPr>
        <w:t>根据</w:t>
      </w:r>
      <w:r>
        <w:rPr>
          <w:rFonts w:hint="eastAsia" w:ascii="Times New Roman" w:hAnsi="Times New Roman" w:eastAsia="仿宋_GB2312"/>
          <w:sz w:val="30"/>
          <w:szCs w:val="30"/>
          <w:lang w:val="en-US" w:eastAsia="zh-CN"/>
        </w:rPr>
        <w:t>《关于开展</w:t>
      </w:r>
      <w:r>
        <w:rPr>
          <w:rFonts w:hint="default" w:ascii="Times New Roman" w:hAnsi="Times New Roman" w:eastAsia="仿宋_GB2312"/>
          <w:sz w:val="30"/>
          <w:szCs w:val="30"/>
          <w:lang w:val="en-US" w:eastAsia="zh-CN"/>
        </w:rPr>
        <w:t>202</w:t>
      </w:r>
      <w:r>
        <w:rPr>
          <w:rFonts w:hint="eastAsia" w:ascii="Times New Roman" w:hAnsi="Times New Roman" w:eastAsia="仿宋_GB2312"/>
          <w:sz w:val="30"/>
          <w:szCs w:val="30"/>
          <w:lang w:val="en-US" w:eastAsia="zh-CN"/>
        </w:rPr>
        <w:t>3年度奖学金评选工作的通知》（实验函</w:t>
      </w:r>
      <w:r>
        <w:rPr>
          <w:rFonts w:ascii="Times New Roman" w:hAnsi="Times New Roman" w:eastAsia="仿宋_GB2312"/>
          <w:sz w:val="30"/>
          <w:szCs w:val="30"/>
        </w:rPr>
        <w:t>〔</w:t>
      </w:r>
      <w:r>
        <w:rPr>
          <w:rFonts w:hint="eastAsia" w:ascii="Times New Roman" w:hAnsi="Times New Roman" w:eastAsia="仿宋_GB2312"/>
          <w:sz w:val="30"/>
          <w:szCs w:val="30"/>
          <w:lang w:val="en-US" w:eastAsia="zh-CN"/>
        </w:rPr>
        <w:t>2024</w:t>
      </w:r>
      <w:r>
        <w:rPr>
          <w:rFonts w:ascii="Times New Roman" w:hAnsi="Times New Roman" w:eastAsia="仿宋_GB2312"/>
          <w:sz w:val="30"/>
          <w:szCs w:val="30"/>
        </w:rPr>
        <w:t>〕</w:t>
      </w:r>
      <w:r>
        <w:rPr>
          <w:rFonts w:hint="eastAsia" w:ascii="Times New Roman" w:hAnsi="Times New Roman" w:eastAsia="仿宋_GB2312"/>
          <w:sz w:val="30"/>
          <w:szCs w:val="30"/>
          <w:lang w:val="en-US" w:eastAsia="zh-CN"/>
        </w:rPr>
        <w:t>1号）</w:t>
      </w:r>
      <w:r>
        <w:rPr>
          <w:rFonts w:hint="eastAsia" w:ascii="Times New Roman" w:hAnsi="Times New Roman" w:eastAsia="仿宋_GB2312"/>
          <w:sz w:val="30"/>
          <w:szCs w:val="30"/>
          <w:lang w:eastAsia="zh-CN"/>
        </w:rPr>
        <w:t>，</w:t>
      </w:r>
      <w:r>
        <w:rPr>
          <w:rFonts w:ascii="Times New Roman" w:hAnsi="Times New Roman" w:eastAsia="仿宋_GB2312"/>
          <w:sz w:val="30"/>
          <w:szCs w:val="30"/>
        </w:rPr>
        <w:t>即日起启动20</w:t>
      </w:r>
      <w:r>
        <w:rPr>
          <w:rFonts w:hint="eastAsia" w:ascii="Times New Roman" w:hAnsi="Times New Roman" w:eastAsia="仿宋_GB2312"/>
          <w:sz w:val="30"/>
          <w:szCs w:val="30"/>
        </w:rPr>
        <w:t>2</w:t>
      </w:r>
      <w:r>
        <w:rPr>
          <w:rFonts w:hint="eastAsia" w:ascii="Times New Roman" w:hAnsi="Times New Roman" w:eastAsia="仿宋_GB2312"/>
          <w:sz w:val="30"/>
          <w:szCs w:val="30"/>
          <w:lang w:val="en-US" w:eastAsia="zh-CN"/>
        </w:rPr>
        <w:t>2</w:t>
      </w:r>
      <w:r>
        <w:rPr>
          <w:rFonts w:ascii="Times New Roman" w:hAnsi="Times New Roman" w:eastAsia="仿宋_GB2312"/>
          <w:sz w:val="30"/>
          <w:szCs w:val="30"/>
        </w:rPr>
        <w:t>年度</w:t>
      </w:r>
      <w:r>
        <w:rPr>
          <w:rFonts w:hint="eastAsia" w:ascii="Times New Roman" w:hAnsi="Times New Roman" w:eastAsia="仿宋_GB2312"/>
          <w:sz w:val="30"/>
          <w:szCs w:val="30"/>
          <w:lang w:val="en-US" w:eastAsia="zh-CN"/>
        </w:rPr>
        <w:t>两项</w:t>
      </w:r>
      <w:r>
        <w:rPr>
          <w:rFonts w:ascii="Times New Roman" w:hAnsi="Times New Roman" w:eastAsia="仿宋_GB2312"/>
          <w:sz w:val="30"/>
          <w:szCs w:val="30"/>
        </w:rPr>
        <w:t>奖学金评选工作。请按照要求认真做好评选的组织与实施工作，加强对各环节的跟踪、监控和反馈，确保评选程序规范和评选结果公平公正。</w:t>
      </w:r>
    </w:p>
    <w:p>
      <w:pPr>
        <w:numPr>
          <w:ilvl w:val="0"/>
          <w:numId w:val="1"/>
        </w:numPr>
        <w:spacing w:line="540" w:lineRule="exact"/>
        <w:ind w:firstLine="602" w:firstLineChars="200"/>
        <w:rPr>
          <w:rFonts w:hint="eastAsia" w:ascii="Times New Roman" w:hAnsi="Times New Roman" w:eastAsia="仿宋_GB2312"/>
          <w:b/>
          <w:bCs/>
          <w:sz w:val="30"/>
          <w:szCs w:val="30"/>
          <w:lang w:val="en-US" w:eastAsia="zh-CN"/>
        </w:rPr>
      </w:pPr>
      <w:r>
        <w:rPr>
          <w:rFonts w:hint="eastAsia" w:ascii="Times New Roman" w:hAnsi="Times New Roman" w:eastAsia="仿宋_GB2312"/>
          <w:b/>
          <w:bCs/>
          <w:sz w:val="30"/>
          <w:szCs w:val="30"/>
          <w:lang w:val="en-US" w:eastAsia="zh-CN"/>
        </w:rPr>
        <w:t>奖励对象</w:t>
      </w:r>
    </w:p>
    <w:p>
      <w:pPr>
        <w:spacing w:line="540" w:lineRule="exact"/>
        <w:ind w:firstLine="600" w:firstLineChars="200"/>
        <w:rPr>
          <w:rFonts w:hint="eastAsia" w:ascii="Times New Roman" w:hAnsi="Times New Roman" w:eastAsia="仿宋_GB2312"/>
          <w:sz w:val="30"/>
          <w:szCs w:val="30"/>
          <w:lang w:val="en-US" w:eastAsia="zh-CN"/>
        </w:rPr>
      </w:pPr>
      <w:r>
        <w:rPr>
          <w:rFonts w:hint="eastAsia" w:ascii="Times New Roman" w:hAnsi="Times New Roman" w:eastAsia="仿宋_GB2312"/>
          <w:sz w:val="30"/>
          <w:szCs w:val="30"/>
          <w:lang w:val="en-US" w:eastAsia="zh-CN"/>
        </w:rPr>
        <w:t>国家开放大学南海实验学院各专业符合《国家开放大学奖学金评选办法》《国家开放大学实验学院奖学金评选办法》两个文件规定条件的在读学生。</w:t>
      </w:r>
    </w:p>
    <w:p>
      <w:pPr>
        <w:spacing w:line="540" w:lineRule="exact"/>
        <w:ind w:firstLine="600" w:firstLineChars="200"/>
        <w:rPr>
          <w:rFonts w:eastAsia="仿宋_GB2312"/>
          <w:sz w:val="30"/>
          <w:szCs w:val="30"/>
        </w:rPr>
      </w:pPr>
      <w:r>
        <w:rPr>
          <w:rFonts w:eastAsia="仿宋_GB2312"/>
          <w:sz w:val="30"/>
          <w:szCs w:val="30"/>
        </w:rPr>
        <w:t>截至</w:t>
      </w:r>
      <w:r>
        <w:rPr>
          <w:rFonts w:ascii="Times New Roman" w:hAnsi="Times New Roman" w:eastAsia="仿宋_GB2312"/>
          <w:sz w:val="30"/>
          <w:szCs w:val="30"/>
        </w:rPr>
        <w:t>202</w:t>
      </w:r>
      <w:r>
        <w:rPr>
          <w:rFonts w:hint="eastAsia" w:ascii="Times New Roman" w:hAnsi="Times New Roman" w:eastAsia="仿宋_GB2312"/>
          <w:sz w:val="30"/>
          <w:szCs w:val="30"/>
          <w:lang w:val="en-US" w:eastAsia="zh-CN"/>
        </w:rPr>
        <w:t>3</w:t>
      </w:r>
      <w:r>
        <w:rPr>
          <w:rFonts w:ascii="Times New Roman" w:hAnsi="Times New Roman" w:eastAsia="仿宋_GB2312"/>
          <w:sz w:val="30"/>
          <w:szCs w:val="30"/>
        </w:rPr>
        <w:t>年12月31</w:t>
      </w:r>
      <w:r>
        <w:rPr>
          <w:rFonts w:eastAsia="仿宋_GB2312"/>
          <w:sz w:val="30"/>
          <w:szCs w:val="30"/>
        </w:rPr>
        <w:t>日，已修满本专业毕业最低学分，进入毕业审核阶段的学生不在奖励范围之内。</w:t>
      </w:r>
    </w:p>
    <w:p>
      <w:pPr>
        <w:numPr>
          <w:ilvl w:val="0"/>
          <w:numId w:val="1"/>
        </w:numPr>
        <w:spacing w:line="540" w:lineRule="exact"/>
        <w:ind w:firstLine="602" w:firstLineChars="200"/>
        <w:rPr>
          <w:rFonts w:hint="eastAsia" w:ascii="Times New Roman" w:hAnsi="Times New Roman" w:eastAsia="仿宋_GB2312"/>
          <w:b/>
          <w:bCs/>
          <w:sz w:val="30"/>
          <w:szCs w:val="30"/>
          <w:lang w:val="en-US" w:eastAsia="zh-CN"/>
        </w:rPr>
      </w:pPr>
      <w:r>
        <w:rPr>
          <w:rFonts w:hint="eastAsia" w:ascii="Times New Roman" w:hAnsi="Times New Roman" w:eastAsia="仿宋_GB2312"/>
          <w:b/>
          <w:bCs/>
          <w:sz w:val="30"/>
          <w:szCs w:val="30"/>
          <w:lang w:val="en-US" w:eastAsia="zh-CN"/>
        </w:rPr>
        <w:t>奖励标准</w:t>
      </w:r>
    </w:p>
    <w:p>
      <w:pPr>
        <w:widowControl/>
        <w:shd w:val="clear" w:color="auto" w:fill="FFFFFF"/>
        <w:rPr>
          <w:rFonts w:eastAsia="仿宋_GB2312"/>
          <w:sz w:val="30"/>
          <w:szCs w:val="30"/>
        </w:rPr>
      </w:pPr>
      <w:r>
        <w:rPr>
          <w:rFonts w:hint="eastAsia" w:cs="宋体" w:asciiTheme="minorEastAsia" w:hAnsiTheme="minorEastAsia"/>
          <w:spacing w:val="30"/>
          <w:kern w:val="0"/>
          <w:sz w:val="28"/>
          <w:szCs w:val="28"/>
        </w:rPr>
        <w:t xml:space="preserve">  </w:t>
      </w:r>
      <w:r>
        <w:rPr>
          <w:rFonts w:hint="eastAsia" w:eastAsia="仿宋_GB2312"/>
          <w:sz w:val="30"/>
          <w:szCs w:val="30"/>
        </w:rPr>
        <w:t xml:space="preserve"> 国家开放大学奖学金由国家开放大学专项拨款，奖励标准为每人</w:t>
      </w:r>
      <w:r>
        <w:rPr>
          <w:rFonts w:hint="eastAsia" w:ascii="Times New Roman" w:hAnsi="Times New Roman" w:eastAsia="仿宋_GB2312"/>
          <w:sz w:val="30"/>
          <w:szCs w:val="30"/>
        </w:rPr>
        <w:t>1</w:t>
      </w:r>
      <w:r>
        <w:rPr>
          <w:rFonts w:hint="eastAsia" w:ascii="Times New Roman" w:hAnsi="Times New Roman" w:eastAsia="仿宋_GB2312"/>
          <w:sz w:val="30"/>
          <w:szCs w:val="30"/>
          <w:lang w:val="en-US" w:eastAsia="zh-CN"/>
        </w:rPr>
        <w:t>5</w:t>
      </w:r>
      <w:r>
        <w:rPr>
          <w:rFonts w:hint="eastAsia" w:ascii="Times New Roman" w:hAnsi="Times New Roman" w:eastAsia="仿宋_GB2312"/>
          <w:sz w:val="30"/>
          <w:szCs w:val="30"/>
        </w:rPr>
        <w:t>00元</w:t>
      </w:r>
      <w:r>
        <w:rPr>
          <w:rFonts w:hint="eastAsia" w:eastAsia="仿宋_GB2312"/>
          <w:sz w:val="30"/>
          <w:szCs w:val="30"/>
        </w:rPr>
        <w:t>。国家开放大学实验学院奖学金，奖励标准为每人</w:t>
      </w:r>
      <w:r>
        <w:rPr>
          <w:rFonts w:hint="eastAsia" w:ascii="Times New Roman" w:hAnsi="Times New Roman" w:eastAsia="仿宋_GB2312"/>
          <w:sz w:val="30"/>
          <w:szCs w:val="30"/>
        </w:rPr>
        <w:t>500元</w:t>
      </w:r>
      <w:r>
        <w:rPr>
          <w:rFonts w:hint="eastAsia" w:eastAsia="仿宋_GB2312"/>
          <w:sz w:val="30"/>
          <w:szCs w:val="30"/>
        </w:rPr>
        <w:t>。</w:t>
      </w:r>
    </w:p>
    <w:p>
      <w:pPr>
        <w:numPr>
          <w:ilvl w:val="0"/>
          <w:numId w:val="0"/>
        </w:numPr>
        <w:spacing w:line="540" w:lineRule="exact"/>
        <w:rPr>
          <w:rFonts w:hint="default" w:ascii="Times New Roman" w:hAnsi="Times New Roman" w:eastAsia="仿宋_GB2312"/>
          <w:sz w:val="30"/>
          <w:szCs w:val="30"/>
          <w:lang w:val="en-US" w:eastAsia="zh-CN"/>
        </w:rPr>
      </w:pPr>
      <w:r>
        <w:rPr>
          <w:rFonts w:hint="eastAsia" w:ascii="Times New Roman" w:hAnsi="Times New Roman" w:eastAsia="仿宋_GB2312"/>
          <w:sz w:val="30"/>
          <w:szCs w:val="30"/>
          <w:lang w:val="en-US" w:eastAsia="zh-CN"/>
        </w:rPr>
        <w:t xml:space="preserve">    </w:t>
      </w:r>
      <w:r>
        <w:rPr>
          <w:rFonts w:hint="eastAsia" w:ascii="Times New Roman" w:hAnsi="Times New Roman" w:eastAsia="仿宋_GB2312"/>
          <w:b/>
          <w:bCs/>
          <w:sz w:val="30"/>
          <w:szCs w:val="30"/>
          <w:lang w:val="en-US" w:eastAsia="zh-CN"/>
        </w:rPr>
        <w:t>三、评选条件</w:t>
      </w:r>
    </w:p>
    <w:p>
      <w:pPr>
        <w:spacing w:line="500" w:lineRule="exact"/>
        <w:ind w:firstLine="600" w:firstLineChars="200"/>
        <w:rPr>
          <w:rFonts w:ascii="Times New Roman" w:hAnsi="Times New Roman" w:eastAsia="仿宋_GB2312"/>
          <w:kern w:val="0"/>
          <w:sz w:val="30"/>
          <w:szCs w:val="30"/>
        </w:rPr>
      </w:pPr>
      <w:r>
        <w:rPr>
          <w:rFonts w:ascii="Times New Roman" w:hAnsi="Times New Roman" w:eastAsia="仿宋_GB2312"/>
          <w:kern w:val="0"/>
          <w:sz w:val="30"/>
          <w:szCs w:val="30"/>
        </w:rPr>
        <w:t>（一）热爱祖国，拥护中国共产党的领导，具有坚定正确的政治方向，遵守国家法律、法规和学校各项规章制度，诚实守信、品德优良，行为规范。</w:t>
      </w:r>
    </w:p>
    <w:p>
      <w:pPr>
        <w:spacing w:line="500" w:lineRule="exact"/>
        <w:ind w:firstLine="600" w:firstLineChars="200"/>
        <w:rPr>
          <w:rFonts w:ascii="Times New Roman" w:hAnsi="Times New Roman" w:eastAsia="仿宋_GB2312"/>
          <w:kern w:val="0"/>
          <w:sz w:val="30"/>
          <w:szCs w:val="30"/>
        </w:rPr>
      </w:pPr>
      <w:r>
        <w:rPr>
          <w:rFonts w:ascii="Times New Roman" w:hAnsi="Times New Roman" w:eastAsia="仿宋_GB2312"/>
          <w:kern w:val="0"/>
          <w:sz w:val="30"/>
          <w:szCs w:val="30"/>
        </w:rPr>
        <w:t>（二）学习目的明确，学习态度端正，勤奋努力，锐意进取，积极参加学校组织的教学和其他各项活动，具有较强的自主学习能力，并在学习中善于合作、乐于帮助和带动他人共同学习。</w:t>
      </w:r>
    </w:p>
    <w:p>
      <w:pPr>
        <w:spacing w:line="500" w:lineRule="exact"/>
        <w:ind w:firstLine="600" w:firstLineChars="200"/>
        <w:rPr>
          <w:rFonts w:ascii="Times New Roman" w:hAnsi="Times New Roman" w:eastAsia="仿宋_GB2312"/>
          <w:kern w:val="0"/>
          <w:sz w:val="30"/>
          <w:szCs w:val="30"/>
        </w:rPr>
      </w:pPr>
      <w:r>
        <w:rPr>
          <w:rFonts w:ascii="Times New Roman" w:hAnsi="Times New Roman" w:eastAsia="仿宋_GB2312"/>
          <w:kern w:val="0"/>
          <w:sz w:val="30"/>
          <w:szCs w:val="30"/>
        </w:rPr>
        <w:t>（三）入学一年以上，已获得毕业总学分40%以上本专业课程学分（不包括补修课程）。已经获得过奖学金的学生再次申请奖学金时，需再获得30%以上的课程学分。</w:t>
      </w:r>
    </w:p>
    <w:p>
      <w:pPr>
        <w:spacing w:line="500" w:lineRule="exact"/>
        <w:ind w:firstLine="600" w:firstLineChars="200"/>
        <w:rPr>
          <w:rFonts w:hint="eastAsia" w:ascii="Times New Roman" w:hAnsi="Times New Roman" w:eastAsia="仿宋_GB2312"/>
          <w:kern w:val="0"/>
          <w:sz w:val="30"/>
          <w:szCs w:val="30"/>
          <w:lang w:val="en-US" w:eastAsia="zh-CN"/>
        </w:rPr>
      </w:pPr>
      <w:r>
        <w:rPr>
          <w:rFonts w:ascii="Times New Roman" w:hAnsi="Times New Roman" w:eastAsia="仿宋_GB2312"/>
          <w:kern w:val="0"/>
          <w:sz w:val="30"/>
          <w:szCs w:val="30"/>
        </w:rPr>
        <w:t>（四）学习成绩优良，</w:t>
      </w:r>
      <w:r>
        <w:rPr>
          <w:rFonts w:hint="eastAsia" w:ascii="Times New Roman" w:hAnsi="Times New Roman" w:eastAsia="仿宋_GB2312"/>
          <w:kern w:val="0"/>
          <w:sz w:val="30"/>
          <w:szCs w:val="30"/>
          <w:lang w:val="en-US" w:eastAsia="zh-CN"/>
        </w:rPr>
        <w:t>申请国家开放大学奖学金要求</w:t>
      </w:r>
      <w:r>
        <w:rPr>
          <w:rFonts w:ascii="Times New Roman" w:hAnsi="Times New Roman" w:eastAsia="仿宋_GB2312"/>
          <w:kern w:val="0"/>
          <w:sz w:val="30"/>
          <w:szCs w:val="30"/>
        </w:rPr>
        <w:t>本专业课程平均成绩</w:t>
      </w:r>
      <w:r>
        <w:rPr>
          <w:rFonts w:ascii="Times New Roman" w:hAnsi="Times New Roman" w:eastAsia="仿宋_GB2312"/>
          <w:kern w:val="0"/>
          <w:sz w:val="30"/>
          <w:szCs w:val="30"/>
          <w:highlight w:val="yellow"/>
        </w:rPr>
        <w:t>不低于85分</w:t>
      </w:r>
      <w:r>
        <w:rPr>
          <w:rFonts w:hint="eastAsia" w:ascii="Times New Roman" w:hAnsi="Times New Roman" w:eastAsia="仿宋_GB2312"/>
          <w:kern w:val="0"/>
          <w:sz w:val="30"/>
          <w:szCs w:val="30"/>
          <w:lang w:eastAsia="zh-CN"/>
        </w:rPr>
        <w:t>，</w:t>
      </w:r>
      <w:r>
        <w:rPr>
          <w:rFonts w:hint="eastAsia" w:ascii="Times New Roman" w:hAnsi="Times New Roman" w:eastAsia="仿宋_GB2312"/>
          <w:kern w:val="0"/>
          <w:sz w:val="30"/>
          <w:szCs w:val="30"/>
          <w:lang w:val="en-US" w:eastAsia="zh-CN"/>
        </w:rPr>
        <w:t>申请国家开放大学实验学院奖学金要求</w:t>
      </w:r>
      <w:r>
        <w:rPr>
          <w:rFonts w:ascii="Times New Roman" w:hAnsi="Times New Roman" w:eastAsia="仿宋_GB2312"/>
          <w:kern w:val="0"/>
          <w:sz w:val="30"/>
          <w:szCs w:val="30"/>
        </w:rPr>
        <w:t>本专业课程平均成绩</w:t>
      </w:r>
      <w:r>
        <w:rPr>
          <w:rFonts w:ascii="Times New Roman" w:hAnsi="Times New Roman" w:eastAsia="仿宋_GB2312"/>
          <w:kern w:val="0"/>
          <w:sz w:val="30"/>
          <w:szCs w:val="30"/>
          <w:highlight w:val="yellow"/>
        </w:rPr>
        <w:t>不低于</w:t>
      </w:r>
      <w:r>
        <w:rPr>
          <w:rFonts w:hint="eastAsia" w:ascii="Times New Roman" w:hAnsi="Times New Roman" w:eastAsia="仿宋_GB2312"/>
          <w:kern w:val="0"/>
          <w:sz w:val="30"/>
          <w:szCs w:val="30"/>
          <w:highlight w:val="yellow"/>
          <w:lang w:val="en-US" w:eastAsia="zh-CN"/>
        </w:rPr>
        <w:t>70</w:t>
      </w:r>
      <w:r>
        <w:rPr>
          <w:rFonts w:ascii="Times New Roman" w:hAnsi="Times New Roman" w:eastAsia="仿宋_GB2312"/>
          <w:kern w:val="0"/>
          <w:sz w:val="30"/>
          <w:szCs w:val="30"/>
          <w:highlight w:val="yellow"/>
        </w:rPr>
        <w:t>分</w:t>
      </w:r>
      <w:r>
        <w:rPr>
          <w:rFonts w:ascii="Times New Roman" w:hAnsi="Times New Roman" w:eastAsia="仿宋_GB2312"/>
          <w:kern w:val="0"/>
          <w:sz w:val="30"/>
          <w:szCs w:val="30"/>
        </w:rPr>
        <w:t>。</w:t>
      </w:r>
    </w:p>
    <w:p>
      <w:pPr>
        <w:spacing w:line="500" w:lineRule="exact"/>
        <w:ind w:firstLine="600" w:firstLineChars="200"/>
        <w:rPr>
          <w:rFonts w:hint="eastAsia" w:ascii="Times New Roman" w:hAnsi="Times New Roman" w:eastAsia="仿宋_GB2312"/>
          <w:kern w:val="0"/>
          <w:sz w:val="30"/>
          <w:szCs w:val="30"/>
          <w:lang w:val="en-US" w:eastAsia="zh-CN"/>
        </w:rPr>
      </w:pPr>
      <w:r>
        <w:rPr>
          <w:rFonts w:hint="eastAsia" w:ascii="Times New Roman" w:hAnsi="Times New Roman" w:eastAsia="仿宋_GB2312"/>
          <w:kern w:val="0"/>
          <w:sz w:val="30"/>
          <w:szCs w:val="30"/>
          <w:lang w:val="en-US" w:eastAsia="zh-CN"/>
        </w:rPr>
        <w:t>关于平均成绩的核算方法：</w:t>
      </w:r>
    </w:p>
    <w:p>
      <w:pPr>
        <w:numPr>
          <w:ilvl w:val="0"/>
          <w:numId w:val="2"/>
        </w:numPr>
        <w:spacing w:line="500" w:lineRule="exact"/>
        <w:ind w:firstLine="600" w:firstLineChars="200"/>
        <w:rPr>
          <w:rFonts w:hint="eastAsia" w:ascii="Times New Roman" w:hAnsi="Times New Roman" w:eastAsia="仿宋_GB2312"/>
          <w:kern w:val="0"/>
          <w:sz w:val="30"/>
          <w:szCs w:val="30"/>
          <w:lang w:val="en-US" w:eastAsia="zh-CN"/>
        </w:rPr>
      </w:pPr>
      <w:r>
        <w:rPr>
          <w:rFonts w:hint="eastAsia" w:ascii="Times New Roman" w:hAnsi="Times New Roman" w:eastAsia="仿宋_GB2312"/>
          <w:kern w:val="0"/>
          <w:sz w:val="30"/>
          <w:szCs w:val="30"/>
          <w:lang w:val="en-US" w:eastAsia="zh-CN"/>
        </w:rPr>
        <w:t>选修通识课超过一门的，只算一门课程的成绩，可取分数高的那门计算；</w:t>
      </w:r>
    </w:p>
    <w:p>
      <w:pPr>
        <w:numPr>
          <w:ilvl w:val="0"/>
          <w:numId w:val="2"/>
        </w:numPr>
        <w:spacing w:line="500" w:lineRule="exact"/>
        <w:ind w:firstLine="600" w:firstLineChars="200"/>
        <w:rPr>
          <w:rFonts w:hint="default" w:ascii="Times New Roman" w:hAnsi="Times New Roman" w:eastAsia="仿宋_GB2312"/>
          <w:kern w:val="0"/>
          <w:sz w:val="30"/>
          <w:szCs w:val="30"/>
          <w:lang w:val="en-US" w:eastAsia="zh-CN"/>
        </w:rPr>
      </w:pPr>
      <w:r>
        <w:rPr>
          <w:rFonts w:hint="eastAsia" w:ascii="Times New Roman" w:hAnsi="Times New Roman" w:eastAsia="仿宋_GB2312"/>
          <w:kern w:val="0"/>
          <w:sz w:val="30"/>
          <w:szCs w:val="30"/>
          <w:lang w:val="en-US" w:eastAsia="zh-CN"/>
        </w:rPr>
        <w:t>补修课程不算；</w:t>
      </w:r>
    </w:p>
    <w:p>
      <w:pPr>
        <w:numPr>
          <w:ilvl w:val="0"/>
          <w:numId w:val="2"/>
        </w:numPr>
        <w:spacing w:line="500" w:lineRule="exact"/>
        <w:ind w:firstLine="600" w:firstLineChars="200"/>
        <w:rPr>
          <w:rFonts w:hint="default" w:ascii="Times New Roman" w:hAnsi="Times New Roman" w:eastAsia="仿宋_GB2312"/>
          <w:kern w:val="0"/>
          <w:sz w:val="30"/>
          <w:szCs w:val="30"/>
          <w:lang w:val="en-US" w:eastAsia="zh-CN"/>
        </w:rPr>
      </w:pPr>
      <w:r>
        <w:rPr>
          <w:rFonts w:hint="eastAsia" w:ascii="Times New Roman" w:hAnsi="Times New Roman" w:eastAsia="仿宋_GB2312"/>
          <w:kern w:val="0"/>
          <w:sz w:val="30"/>
          <w:szCs w:val="30"/>
          <w:lang w:val="en-US" w:eastAsia="zh-CN"/>
        </w:rPr>
        <w:t>奖学金是成绩单中获得学分的课程成绩累加除以课程门数（未获得学分的课程不算）；</w:t>
      </w:r>
    </w:p>
    <w:p>
      <w:pPr>
        <w:numPr>
          <w:ilvl w:val="0"/>
          <w:numId w:val="2"/>
        </w:numPr>
        <w:spacing w:line="500" w:lineRule="exact"/>
        <w:ind w:firstLine="600" w:firstLineChars="200"/>
        <w:rPr>
          <w:rFonts w:hint="default" w:ascii="Times New Roman" w:hAnsi="Times New Roman" w:eastAsia="仿宋_GB2312"/>
          <w:kern w:val="0"/>
          <w:sz w:val="30"/>
          <w:szCs w:val="30"/>
          <w:lang w:val="en-US" w:eastAsia="zh-CN"/>
        </w:rPr>
      </w:pPr>
      <w:r>
        <w:rPr>
          <w:rFonts w:hint="eastAsia" w:ascii="Times New Roman" w:hAnsi="Times New Roman" w:eastAsia="仿宋_GB2312"/>
          <w:kern w:val="0"/>
          <w:sz w:val="30"/>
          <w:szCs w:val="30"/>
          <w:lang w:val="en-US" w:eastAsia="zh-CN"/>
        </w:rPr>
        <w:t>凡是课程成绩（综合实践类课程除外）标注“合格、通过、良好”之类的课程，可以不参与平均分计算，其他参与计算。</w:t>
      </w:r>
    </w:p>
    <w:p>
      <w:pPr>
        <w:spacing w:line="500" w:lineRule="exact"/>
        <w:ind w:firstLine="600" w:firstLineChars="200"/>
        <w:rPr>
          <w:rFonts w:ascii="Times New Roman" w:hAnsi="Times New Roman" w:eastAsia="仿宋_GB2312"/>
          <w:kern w:val="0"/>
          <w:sz w:val="30"/>
          <w:szCs w:val="30"/>
        </w:rPr>
      </w:pPr>
      <w:r>
        <w:rPr>
          <w:rFonts w:ascii="Times New Roman" w:hAnsi="Times New Roman" w:eastAsia="仿宋_GB2312"/>
          <w:kern w:val="0"/>
          <w:sz w:val="30"/>
          <w:szCs w:val="30"/>
        </w:rPr>
        <w:t>（五）在读期间获得国家、省（部）级奖励或中国人民解放军战区级奖励，对社会做出突出贡献者，不受奖学金分配名额限制且可适当放宽第二条第三、第四款中所列条件要求。</w:t>
      </w:r>
    </w:p>
    <w:p>
      <w:pPr>
        <w:spacing w:line="500" w:lineRule="exact"/>
        <w:ind w:firstLine="600" w:firstLineChars="200"/>
        <w:rPr>
          <w:rFonts w:ascii="Times New Roman" w:hAnsi="Times New Roman" w:eastAsia="仿宋_GB2312"/>
          <w:kern w:val="0"/>
          <w:sz w:val="30"/>
          <w:szCs w:val="30"/>
        </w:rPr>
      </w:pPr>
      <w:r>
        <w:rPr>
          <w:rFonts w:ascii="Times New Roman" w:hAnsi="Times New Roman" w:eastAsia="仿宋_GB2312"/>
          <w:kern w:val="0"/>
          <w:sz w:val="30"/>
          <w:szCs w:val="30"/>
        </w:rPr>
        <w:t>省（部）级奖励是指省级党委、政府直接授予的奖励和国家各部委授予的奖励，省级党委或政府所属委、办、厅（局）等部门授予的省级劳动模范、五一劳动奖章、三八红旗手和青年五四奖章等奖项也视为省级奖励。</w:t>
      </w:r>
    </w:p>
    <w:p>
      <w:pPr>
        <w:spacing w:line="500" w:lineRule="exact"/>
        <w:ind w:firstLine="602" w:firstLineChars="200"/>
        <w:rPr>
          <w:rFonts w:hint="eastAsia" w:ascii="Times New Roman" w:hAnsi="Times New Roman" w:eastAsia="仿宋_GB2312"/>
          <w:b/>
          <w:bCs/>
          <w:kern w:val="0"/>
          <w:sz w:val="30"/>
          <w:szCs w:val="30"/>
          <w:lang w:val="en-US" w:eastAsia="zh-CN"/>
        </w:rPr>
      </w:pPr>
      <w:r>
        <w:rPr>
          <w:rFonts w:hint="eastAsia" w:ascii="Times New Roman" w:hAnsi="Times New Roman" w:eastAsia="仿宋_GB2312"/>
          <w:b/>
          <w:bCs/>
          <w:kern w:val="0"/>
          <w:sz w:val="30"/>
          <w:szCs w:val="30"/>
          <w:lang w:val="en-US" w:eastAsia="zh-CN"/>
        </w:rPr>
        <w:t>四、</w:t>
      </w:r>
      <w:r>
        <w:rPr>
          <w:rFonts w:hint="eastAsia" w:eastAsia="仿宋_GB2312"/>
          <w:b/>
          <w:bCs/>
          <w:sz w:val="30"/>
          <w:szCs w:val="30"/>
          <w:lang w:val="en-US" w:eastAsia="zh-CN"/>
        </w:rPr>
        <w:t>奖学金</w:t>
      </w:r>
      <w:r>
        <w:rPr>
          <w:rFonts w:hint="eastAsia" w:eastAsia="仿宋_GB2312"/>
          <w:b/>
          <w:bCs/>
          <w:sz w:val="30"/>
          <w:szCs w:val="30"/>
        </w:rPr>
        <w:t>名额</w:t>
      </w:r>
    </w:p>
    <w:p>
      <w:pPr>
        <w:spacing w:line="500" w:lineRule="exact"/>
        <w:ind w:firstLine="600" w:firstLineChars="200"/>
        <w:rPr>
          <w:rFonts w:hint="eastAsia" w:eastAsia="仿宋_GB2312"/>
          <w:sz w:val="30"/>
          <w:szCs w:val="30"/>
          <w:lang w:val="en-US" w:eastAsia="zh-CN"/>
        </w:rPr>
      </w:pPr>
      <w:r>
        <w:rPr>
          <w:rFonts w:hint="eastAsia" w:eastAsia="仿宋_GB2312"/>
          <w:sz w:val="30"/>
          <w:szCs w:val="30"/>
        </w:rPr>
        <w:t>国家开放大学奖学金推荐名额为</w:t>
      </w:r>
      <w:r>
        <w:rPr>
          <w:rFonts w:eastAsia="仿宋_GB2312"/>
          <w:sz w:val="30"/>
          <w:szCs w:val="30"/>
        </w:rPr>
        <w:t>在籍学生人数的</w:t>
      </w:r>
      <w:r>
        <w:rPr>
          <w:rFonts w:hint="eastAsia" w:ascii="Times New Roman" w:hAnsi="Times New Roman" w:eastAsia="仿宋_GB2312"/>
          <w:sz w:val="30"/>
          <w:szCs w:val="30"/>
        </w:rPr>
        <w:t>4</w:t>
      </w:r>
      <w:r>
        <w:rPr>
          <w:rFonts w:ascii="Times New Roman" w:hAnsi="Times New Roman" w:eastAsia="仿宋_GB2312"/>
          <w:sz w:val="30"/>
          <w:szCs w:val="30"/>
        </w:rPr>
        <w:t>‰，其中西部地区分部及相关学院推荐名额为在籍学生人数的</w:t>
      </w:r>
      <w:r>
        <w:rPr>
          <w:rFonts w:hint="eastAsia" w:ascii="Times New Roman" w:hAnsi="Times New Roman" w:eastAsia="仿宋_GB2312"/>
          <w:sz w:val="30"/>
          <w:szCs w:val="30"/>
        </w:rPr>
        <w:t>6</w:t>
      </w:r>
      <w:r>
        <w:rPr>
          <w:rFonts w:ascii="Times New Roman" w:hAnsi="Times New Roman" w:eastAsia="仿宋_GB2312"/>
          <w:sz w:val="30"/>
          <w:szCs w:val="30"/>
        </w:rPr>
        <w:t>‰。202</w:t>
      </w:r>
      <w:r>
        <w:rPr>
          <w:rFonts w:hint="eastAsia" w:ascii="Times New Roman" w:hAnsi="Times New Roman" w:eastAsia="仿宋_GB2312"/>
          <w:sz w:val="30"/>
          <w:szCs w:val="30"/>
          <w:lang w:val="en-US" w:eastAsia="zh-CN"/>
        </w:rPr>
        <w:t>3</w:t>
      </w:r>
      <w:r>
        <w:rPr>
          <w:rFonts w:hint="eastAsia" w:eastAsia="仿宋_GB2312"/>
          <w:sz w:val="30"/>
          <w:szCs w:val="30"/>
        </w:rPr>
        <w:t>年度推荐名额</w:t>
      </w:r>
      <w:r>
        <w:rPr>
          <w:rFonts w:eastAsia="仿宋_GB2312"/>
          <w:sz w:val="30"/>
          <w:szCs w:val="30"/>
        </w:rPr>
        <w:t>根</w:t>
      </w:r>
      <w:r>
        <w:rPr>
          <w:rFonts w:ascii="Times New Roman" w:hAnsi="Times New Roman" w:eastAsia="仿宋_GB2312"/>
          <w:sz w:val="30"/>
          <w:szCs w:val="30"/>
        </w:rPr>
        <w:t>据202</w:t>
      </w:r>
      <w:r>
        <w:rPr>
          <w:rFonts w:hint="eastAsia" w:ascii="Times New Roman" w:hAnsi="Times New Roman" w:eastAsia="仿宋_GB2312"/>
          <w:sz w:val="30"/>
          <w:szCs w:val="30"/>
          <w:lang w:val="en-US" w:eastAsia="zh-CN"/>
        </w:rPr>
        <w:t>3</w:t>
      </w:r>
      <w:r>
        <w:rPr>
          <w:rFonts w:eastAsia="仿宋_GB2312"/>
          <w:sz w:val="30"/>
          <w:szCs w:val="30"/>
        </w:rPr>
        <w:t>年底各</w:t>
      </w:r>
      <w:r>
        <w:rPr>
          <w:rFonts w:hint="eastAsia" w:eastAsia="仿宋_GB2312"/>
          <w:sz w:val="30"/>
          <w:szCs w:val="30"/>
          <w:lang w:val="en-US" w:eastAsia="zh-CN"/>
        </w:rPr>
        <w:t>学习中心</w:t>
      </w:r>
      <w:r>
        <w:rPr>
          <w:rFonts w:eastAsia="仿宋_GB2312"/>
          <w:sz w:val="30"/>
          <w:szCs w:val="30"/>
        </w:rPr>
        <w:t>、</w:t>
      </w:r>
      <w:r>
        <w:rPr>
          <w:rFonts w:hint="eastAsia" w:eastAsia="仿宋_GB2312"/>
          <w:sz w:val="30"/>
          <w:szCs w:val="30"/>
          <w:lang w:val="en-US" w:eastAsia="zh-CN"/>
        </w:rPr>
        <w:t>各教学点</w:t>
      </w:r>
      <w:r>
        <w:rPr>
          <w:rFonts w:eastAsia="仿宋_GB2312"/>
          <w:sz w:val="30"/>
          <w:szCs w:val="30"/>
        </w:rPr>
        <w:t>在籍学生人数</w:t>
      </w:r>
      <w:r>
        <w:rPr>
          <w:rFonts w:hint="eastAsia" w:eastAsia="仿宋_GB2312"/>
          <w:sz w:val="30"/>
          <w:szCs w:val="30"/>
        </w:rPr>
        <w:t>及近</w:t>
      </w:r>
      <w:r>
        <w:rPr>
          <w:rFonts w:eastAsia="仿宋_GB2312"/>
          <w:sz w:val="30"/>
          <w:szCs w:val="30"/>
        </w:rPr>
        <w:t>三年候选人推荐</w:t>
      </w:r>
      <w:r>
        <w:rPr>
          <w:rFonts w:hint="eastAsia" w:eastAsia="仿宋_GB2312"/>
          <w:sz w:val="30"/>
          <w:szCs w:val="30"/>
        </w:rPr>
        <w:t>情况</w:t>
      </w:r>
      <w:r>
        <w:rPr>
          <w:rFonts w:eastAsia="仿宋_GB2312"/>
          <w:sz w:val="30"/>
          <w:szCs w:val="30"/>
        </w:rPr>
        <w:t>确定</w:t>
      </w:r>
      <w:r>
        <w:rPr>
          <w:rFonts w:hint="eastAsia" w:eastAsia="仿宋_GB2312"/>
          <w:sz w:val="30"/>
          <w:szCs w:val="30"/>
          <w:lang w:eastAsia="zh-CN"/>
        </w:rPr>
        <w:t>。</w:t>
      </w:r>
      <w:r>
        <w:rPr>
          <w:rFonts w:hint="eastAsia" w:eastAsia="仿宋_GB2312"/>
          <w:sz w:val="30"/>
          <w:szCs w:val="30"/>
          <w:lang w:val="en-US" w:eastAsia="zh-CN"/>
        </w:rPr>
        <w:t>具体名额分配详见附件3，同一学生</w:t>
      </w:r>
      <w:r>
        <w:rPr>
          <w:rFonts w:hint="eastAsia" w:eastAsia="仿宋_GB2312"/>
          <w:sz w:val="30"/>
          <w:szCs w:val="30"/>
        </w:rPr>
        <w:t>国家开放大学奖学金和实验学院奖学金</w:t>
      </w:r>
      <w:r>
        <w:rPr>
          <w:rFonts w:hint="eastAsia" w:eastAsia="仿宋_GB2312"/>
          <w:sz w:val="30"/>
          <w:szCs w:val="30"/>
          <w:lang w:val="en-US" w:eastAsia="zh-CN"/>
        </w:rPr>
        <w:t>选其一，</w:t>
      </w:r>
      <w:r>
        <w:rPr>
          <w:rFonts w:hint="eastAsia" w:eastAsia="仿宋_GB2312"/>
          <w:sz w:val="30"/>
          <w:szCs w:val="30"/>
        </w:rPr>
        <w:t>不可兼报</w:t>
      </w:r>
      <w:r>
        <w:rPr>
          <w:rFonts w:hint="eastAsia" w:eastAsia="仿宋_GB2312"/>
          <w:sz w:val="30"/>
          <w:szCs w:val="30"/>
          <w:lang w:eastAsia="zh-CN"/>
        </w:rPr>
        <w:t>。</w:t>
      </w:r>
    </w:p>
    <w:p>
      <w:pPr>
        <w:spacing w:line="500" w:lineRule="exact"/>
        <w:ind w:firstLine="600" w:firstLineChars="200"/>
        <w:rPr>
          <w:rFonts w:hint="eastAsia" w:eastAsia="仿宋_GB2312"/>
          <w:sz w:val="30"/>
          <w:szCs w:val="30"/>
          <w:lang w:val="en-US" w:eastAsia="zh-CN"/>
        </w:rPr>
      </w:pPr>
      <w:r>
        <w:rPr>
          <w:rFonts w:hint="eastAsia" w:ascii="仿宋_GB2312" w:hAnsi="仿宋_GB2312" w:eastAsia="仿宋_GB2312" w:cs="仿宋_GB2312"/>
          <w:sz w:val="30"/>
          <w:szCs w:val="30"/>
        </w:rPr>
        <w:t>请各学习中心</w:t>
      </w:r>
      <w:r>
        <w:rPr>
          <w:rFonts w:hint="eastAsia" w:ascii="仿宋_GB2312" w:hAnsi="仿宋_GB2312" w:eastAsia="仿宋_GB2312" w:cs="仿宋_GB2312"/>
          <w:sz w:val="30"/>
          <w:szCs w:val="30"/>
          <w:lang w:eastAsia="zh-CN"/>
        </w:rPr>
        <w:t>、</w:t>
      </w:r>
      <w:r>
        <w:rPr>
          <w:rFonts w:hint="eastAsia" w:ascii="仿宋_GB2312" w:hAnsi="仿宋_GB2312" w:eastAsia="仿宋_GB2312" w:cs="仿宋_GB2312"/>
          <w:sz w:val="30"/>
          <w:szCs w:val="30"/>
          <w:lang w:val="en-US" w:eastAsia="zh-CN"/>
        </w:rPr>
        <w:t>各教学点</w:t>
      </w:r>
      <w:r>
        <w:rPr>
          <w:rFonts w:hint="eastAsia" w:ascii="仿宋_GB2312" w:hAnsi="仿宋_GB2312" w:eastAsia="仿宋_GB2312" w:cs="仿宋_GB2312"/>
          <w:sz w:val="30"/>
          <w:szCs w:val="30"/>
        </w:rPr>
        <w:t>按照分配名额进行推荐，</w:t>
      </w:r>
      <w:r>
        <w:rPr>
          <w:rFonts w:hint="eastAsia" w:ascii="仿宋_GB2312" w:hAnsi="仿宋_GB2312" w:eastAsia="仿宋_GB2312" w:cs="仿宋_GB2312"/>
          <w:sz w:val="30"/>
          <w:szCs w:val="30"/>
          <w:highlight w:val="yellow"/>
          <w:lang w:val="en-US" w:eastAsia="zh-CN"/>
        </w:rPr>
        <w:t>根据往年情况，部分学习中心、教学点的名额有富余，因此，各学习中心教学点可以广泛发动学生，不必局限于分配名额，凡是符合条件的，均可上报，</w:t>
      </w:r>
      <w:r>
        <w:rPr>
          <w:rFonts w:hint="eastAsia" w:ascii="仿宋_GB2312" w:hAnsi="仿宋_GB2312" w:eastAsia="仿宋_GB2312" w:cs="仿宋_GB2312"/>
          <w:sz w:val="30"/>
          <w:szCs w:val="30"/>
          <w:lang w:val="en-US" w:eastAsia="zh-CN"/>
        </w:rPr>
        <w:t>南海实验学院将根据实际情况进行名额调剂。</w:t>
      </w:r>
    </w:p>
    <w:p>
      <w:pPr>
        <w:spacing w:line="500" w:lineRule="exact"/>
        <w:ind w:firstLine="602" w:firstLineChars="200"/>
        <w:rPr>
          <w:rFonts w:hint="eastAsia" w:eastAsia="仿宋_GB2312"/>
          <w:b/>
          <w:bCs/>
          <w:sz w:val="30"/>
          <w:szCs w:val="30"/>
          <w:lang w:val="en-US" w:eastAsia="zh-CN"/>
        </w:rPr>
      </w:pPr>
      <w:r>
        <w:rPr>
          <w:rFonts w:hint="eastAsia" w:eastAsia="仿宋_GB2312"/>
          <w:b/>
          <w:bCs/>
          <w:sz w:val="30"/>
          <w:szCs w:val="30"/>
          <w:lang w:val="en-US" w:eastAsia="zh-CN"/>
        </w:rPr>
        <w:t>五、报送材料及要求</w:t>
      </w:r>
    </w:p>
    <w:p>
      <w:pPr>
        <w:tabs>
          <w:tab w:val="left" w:pos="840"/>
        </w:tabs>
        <w:spacing w:after="0" w:line="560" w:lineRule="exact"/>
        <w:ind w:firstLine="600" w:firstLineChars="200"/>
        <w:rPr>
          <w:rFonts w:ascii="仿宋_GB2312" w:hAnsi="仿宋_GB2312" w:eastAsia="仿宋_GB2312" w:cs="仿宋_GB2312"/>
          <w:sz w:val="30"/>
          <w:szCs w:val="30"/>
        </w:rPr>
      </w:pPr>
      <w:r>
        <w:rPr>
          <w:rFonts w:hint="eastAsia" w:ascii="黑体" w:hAnsi="黑体" w:eastAsia="黑体" w:cs="仿宋_GB2312"/>
          <w:sz w:val="30"/>
          <w:szCs w:val="30"/>
          <w:lang w:val="en-US" w:eastAsia="zh-CN"/>
        </w:rPr>
        <w:t xml:space="preserve">   </w:t>
      </w:r>
      <w:r>
        <w:rPr>
          <w:rFonts w:hint="eastAsia" w:ascii="仿宋_GB2312" w:hAnsi="仿宋_GB2312" w:eastAsia="仿宋_GB2312" w:cs="仿宋_GB2312"/>
          <w:sz w:val="30"/>
          <w:szCs w:val="30"/>
          <w:lang w:val="en-US" w:eastAsia="zh-CN"/>
        </w:rPr>
        <w:t xml:space="preserve"> 各学</w:t>
      </w:r>
      <w:r>
        <w:rPr>
          <w:rFonts w:hint="eastAsia" w:ascii="仿宋_GB2312" w:hAnsi="仿宋_GB2312" w:eastAsia="仿宋_GB2312" w:cs="仿宋_GB2312"/>
          <w:sz w:val="30"/>
          <w:szCs w:val="30"/>
        </w:rPr>
        <w:t>习中心</w:t>
      </w:r>
      <w:r>
        <w:rPr>
          <w:rFonts w:hint="eastAsia" w:ascii="仿宋_GB2312" w:hAnsi="仿宋_GB2312" w:eastAsia="仿宋_GB2312" w:cs="仿宋_GB2312"/>
          <w:sz w:val="30"/>
          <w:szCs w:val="30"/>
          <w:lang w:eastAsia="zh-CN"/>
        </w:rPr>
        <w:t>、</w:t>
      </w:r>
      <w:r>
        <w:rPr>
          <w:rFonts w:hint="eastAsia" w:ascii="仿宋_GB2312" w:hAnsi="仿宋_GB2312" w:eastAsia="仿宋_GB2312" w:cs="仿宋_GB2312"/>
          <w:sz w:val="30"/>
          <w:szCs w:val="30"/>
          <w:lang w:val="en-US" w:eastAsia="zh-CN"/>
        </w:rPr>
        <w:t>教学点</w:t>
      </w:r>
      <w:r>
        <w:rPr>
          <w:rFonts w:hint="eastAsia" w:ascii="仿宋_GB2312" w:hAnsi="仿宋_GB2312" w:eastAsia="仿宋_GB2312" w:cs="仿宋_GB2312"/>
          <w:sz w:val="30"/>
          <w:szCs w:val="30"/>
        </w:rPr>
        <w:t>向</w:t>
      </w:r>
      <w:r>
        <w:rPr>
          <w:rFonts w:hint="eastAsia" w:ascii="仿宋_GB2312" w:hAnsi="仿宋_GB2312" w:eastAsia="仿宋_GB2312" w:cs="仿宋_GB2312"/>
          <w:sz w:val="30"/>
          <w:szCs w:val="30"/>
          <w:lang w:val="en-US" w:eastAsia="zh-CN"/>
        </w:rPr>
        <w:t>南海</w:t>
      </w:r>
      <w:r>
        <w:rPr>
          <w:rFonts w:hint="eastAsia" w:ascii="仿宋_GB2312" w:hAnsi="仿宋_GB2312" w:eastAsia="仿宋_GB2312" w:cs="仿宋_GB2312"/>
          <w:sz w:val="30"/>
          <w:szCs w:val="30"/>
        </w:rPr>
        <w:t>实验学院推荐奖学金候选人时，需提交以下材料：</w:t>
      </w:r>
    </w:p>
    <w:p>
      <w:pPr>
        <w:tabs>
          <w:tab w:val="left" w:pos="840"/>
        </w:tabs>
        <w:spacing w:after="0" w:line="560" w:lineRule="exact"/>
        <w:ind w:firstLine="600" w:firstLineChars="200"/>
        <w:rPr>
          <w:rFonts w:ascii="仿宋_GB2312" w:hAnsi="仿宋_GB2312" w:eastAsia="仿宋_GB2312" w:cs="仿宋_GB2312"/>
          <w:sz w:val="30"/>
          <w:szCs w:val="30"/>
        </w:rPr>
      </w:pPr>
      <w:r>
        <w:rPr>
          <w:rFonts w:hint="default" w:ascii="Times New Roman" w:hAnsi="Times New Roman" w:eastAsia="仿宋_GB2312" w:cs="Times New Roman"/>
          <w:sz w:val="30"/>
          <w:szCs w:val="30"/>
        </w:rPr>
        <w:t>1</w:t>
      </w:r>
      <w:r>
        <w:rPr>
          <w:rFonts w:hint="eastAsia" w:ascii="仿宋_GB2312" w:hAnsi="仿宋_GB2312" w:eastAsia="仿宋_GB2312" w:cs="仿宋_GB2312"/>
          <w:sz w:val="30"/>
          <w:szCs w:val="30"/>
        </w:rPr>
        <w:t>.</w:t>
      </w:r>
      <w:r>
        <w:rPr>
          <w:rFonts w:ascii="Times New Roman" w:hAnsi="Times New Roman" w:eastAsia="黑体"/>
          <w:sz w:val="30"/>
          <w:szCs w:val="30"/>
        </w:rPr>
        <w:t>202</w:t>
      </w:r>
      <w:r>
        <w:rPr>
          <w:rFonts w:hint="eastAsia" w:ascii="Times New Roman" w:hAnsi="Times New Roman" w:eastAsia="黑体"/>
          <w:sz w:val="30"/>
          <w:szCs w:val="30"/>
          <w:lang w:val="en-US" w:eastAsia="zh-CN"/>
        </w:rPr>
        <w:t>3</w:t>
      </w:r>
      <w:r>
        <w:rPr>
          <w:rFonts w:hint="eastAsia" w:ascii="仿宋_GB2312" w:hAnsi="仿宋_GB2312" w:eastAsia="仿宋_GB2312" w:cs="仿宋_GB2312"/>
          <w:sz w:val="30"/>
          <w:szCs w:val="30"/>
        </w:rPr>
        <w:t>年度奖学金候选人汇总表（</w:t>
      </w:r>
      <w:r>
        <w:rPr>
          <w:rFonts w:hint="eastAsia" w:ascii="仿宋_GB2312" w:hAnsi="仿宋_GB2312" w:eastAsia="仿宋_GB2312" w:cs="仿宋_GB2312"/>
          <w:sz w:val="30"/>
          <w:szCs w:val="30"/>
          <w:lang w:val="en-US" w:eastAsia="zh-CN"/>
        </w:rPr>
        <w:t>excel表格单独发</w:t>
      </w:r>
      <w:r>
        <w:rPr>
          <w:rFonts w:hint="eastAsia" w:ascii="仿宋_GB2312" w:hAnsi="仿宋_GB2312" w:eastAsia="仿宋_GB2312" w:cs="仿宋_GB2312"/>
          <w:sz w:val="30"/>
          <w:szCs w:val="30"/>
        </w:rPr>
        <w:t>）。</w:t>
      </w:r>
    </w:p>
    <w:p>
      <w:pPr>
        <w:tabs>
          <w:tab w:val="left" w:pos="840"/>
        </w:tabs>
        <w:spacing w:after="0" w:line="560" w:lineRule="exact"/>
        <w:ind w:firstLine="600" w:firstLineChars="200"/>
        <w:rPr>
          <w:rFonts w:ascii="仿宋_GB2312" w:hAnsi="仿宋_GB2312" w:eastAsia="仿宋_GB2312" w:cs="仿宋_GB2312"/>
          <w:sz w:val="30"/>
          <w:szCs w:val="30"/>
        </w:rPr>
      </w:pPr>
      <w:r>
        <w:rPr>
          <w:rFonts w:hint="default" w:ascii="Times New Roman" w:hAnsi="Times New Roman" w:eastAsia="仿宋_GB2312" w:cs="Times New Roman"/>
          <w:sz w:val="30"/>
          <w:szCs w:val="30"/>
        </w:rPr>
        <w:t>2</w:t>
      </w:r>
      <w:r>
        <w:rPr>
          <w:rFonts w:hint="eastAsia" w:ascii="仿宋_GB2312" w:hAnsi="仿宋_GB2312" w:eastAsia="仿宋_GB2312" w:cs="仿宋_GB2312"/>
          <w:sz w:val="30"/>
          <w:szCs w:val="30"/>
        </w:rPr>
        <w:t>.</w:t>
      </w:r>
      <w:r>
        <w:rPr>
          <w:rFonts w:hint="eastAsia" w:ascii="Times New Roman" w:hAnsi="Times New Roman" w:eastAsia="黑体"/>
          <w:sz w:val="30"/>
          <w:szCs w:val="30"/>
        </w:rPr>
        <w:t>202</w:t>
      </w:r>
      <w:r>
        <w:rPr>
          <w:rFonts w:hint="eastAsia" w:ascii="Times New Roman" w:hAnsi="Times New Roman" w:eastAsia="黑体"/>
          <w:sz w:val="30"/>
          <w:szCs w:val="30"/>
          <w:lang w:val="en-US" w:eastAsia="zh-CN"/>
        </w:rPr>
        <w:t>3</w:t>
      </w:r>
      <w:r>
        <w:rPr>
          <w:rFonts w:hint="eastAsia" w:ascii="仿宋_GB2312" w:hAnsi="仿宋_GB2312" w:eastAsia="仿宋_GB2312" w:cs="仿宋_GB2312"/>
          <w:sz w:val="30"/>
          <w:szCs w:val="30"/>
        </w:rPr>
        <w:t>年度奖学金个人申请表（附</w:t>
      </w:r>
      <w:r>
        <w:rPr>
          <w:rFonts w:hint="eastAsia" w:ascii="仿宋_GB2312" w:hAnsi="仿宋_GB2312" w:eastAsia="仿宋_GB2312" w:cs="仿宋_GB2312"/>
          <w:sz w:val="30"/>
          <w:szCs w:val="30"/>
          <w:lang w:val="en-US" w:eastAsia="zh-CN"/>
        </w:rPr>
        <w:t>表</w:t>
      </w:r>
      <w:r>
        <w:rPr>
          <w:rFonts w:hint="eastAsia" w:ascii="Times New Roman" w:hAnsi="Times New Roman" w:eastAsia="黑体"/>
          <w:sz w:val="30"/>
          <w:szCs w:val="30"/>
          <w:lang w:val="en-US" w:eastAsia="zh-CN"/>
        </w:rPr>
        <w:t>1</w:t>
      </w:r>
      <w:r>
        <w:rPr>
          <w:rFonts w:hint="eastAsia" w:ascii="仿宋_GB2312" w:hAnsi="仿宋_GB2312" w:eastAsia="仿宋_GB2312" w:cs="仿宋_GB2312"/>
          <w:sz w:val="30"/>
          <w:szCs w:val="30"/>
        </w:rPr>
        <w:t>、</w:t>
      </w:r>
      <w:r>
        <w:rPr>
          <w:rFonts w:hint="eastAsia" w:ascii="Times New Roman" w:hAnsi="Times New Roman" w:eastAsia="黑体"/>
          <w:sz w:val="30"/>
          <w:szCs w:val="30"/>
          <w:lang w:val="en-US" w:eastAsia="zh-CN"/>
        </w:rPr>
        <w:t>2</w:t>
      </w:r>
      <w:r>
        <w:rPr>
          <w:rFonts w:hint="eastAsia" w:ascii="仿宋_GB2312" w:hAnsi="仿宋_GB2312" w:eastAsia="仿宋_GB2312" w:cs="仿宋_GB2312"/>
          <w:sz w:val="30"/>
          <w:szCs w:val="30"/>
        </w:rPr>
        <w:t>）。</w:t>
      </w:r>
    </w:p>
    <w:p>
      <w:pPr>
        <w:tabs>
          <w:tab w:val="left" w:pos="840"/>
        </w:tabs>
        <w:spacing w:after="0" w:line="560" w:lineRule="exact"/>
        <w:ind w:firstLine="600" w:firstLineChars="200"/>
        <w:rPr>
          <w:rFonts w:ascii="仿宋_GB2312" w:hAnsi="仿宋_GB2312" w:eastAsia="仿宋_GB2312" w:cs="仿宋_GB2312"/>
          <w:sz w:val="30"/>
          <w:szCs w:val="30"/>
        </w:rPr>
      </w:pPr>
      <w:r>
        <w:rPr>
          <w:rFonts w:hint="default" w:ascii="Times New Roman" w:hAnsi="Times New Roman" w:eastAsia="仿宋_GB2312" w:cs="Times New Roman"/>
          <w:sz w:val="30"/>
          <w:szCs w:val="30"/>
        </w:rPr>
        <w:t>3</w:t>
      </w:r>
      <w:r>
        <w:rPr>
          <w:rFonts w:hint="eastAsia" w:ascii="仿宋_GB2312" w:hAnsi="仿宋_GB2312" w:eastAsia="仿宋_GB2312" w:cs="仿宋_GB2312"/>
          <w:sz w:val="30"/>
          <w:szCs w:val="30"/>
        </w:rPr>
        <w:t>.奖学金候选人成绩单</w:t>
      </w:r>
      <w:r>
        <w:rPr>
          <w:rFonts w:hint="eastAsia" w:ascii="仿宋_GB2312" w:hAnsi="仿宋_GB2312" w:eastAsia="仿宋_GB2312" w:cs="仿宋_GB2312"/>
          <w:sz w:val="30"/>
          <w:szCs w:val="30"/>
          <w:lang w:eastAsia="zh-CN"/>
        </w:rPr>
        <w:t>（</w:t>
      </w:r>
      <w:r>
        <w:rPr>
          <w:rFonts w:hint="eastAsia" w:ascii="仿宋_GB2312" w:hAnsi="仿宋_GB2312" w:eastAsia="仿宋_GB2312" w:cs="仿宋_GB2312"/>
          <w:sz w:val="30"/>
          <w:szCs w:val="30"/>
          <w:lang w:val="en-US" w:eastAsia="zh-CN"/>
        </w:rPr>
        <w:t>南海实验学院负责统一打印</w:t>
      </w:r>
      <w:r>
        <w:rPr>
          <w:rFonts w:hint="eastAsia" w:ascii="仿宋_GB2312" w:hAnsi="仿宋_GB2312" w:eastAsia="仿宋_GB2312" w:cs="仿宋_GB2312"/>
          <w:sz w:val="30"/>
          <w:szCs w:val="30"/>
          <w:lang w:eastAsia="zh-CN"/>
        </w:rPr>
        <w:t>）</w:t>
      </w:r>
      <w:r>
        <w:rPr>
          <w:rFonts w:hint="eastAsia" w:ascii="仿宋_GB2312" w:hAnsi="仿宋_GB2312" w:eastAsia="仿宋_GB2312" w:cs="仿宋_GB2312"/>
          <w:sz w:val="30"/>
          <w:szCs w:val="30"/>
        </w:rPr>
        <w:t>。</w:t>
      </w:r>
    </w:p>
    <w:p>
      <w:pPr>
        <w:tabs>
          <w:tab w:val="left" w:pos="840"/>
        </w:tabs>
        <w:spacing w:after="0" w:line="560" w:lineRule="exact"/>
        <w:ind w:firstLine="600" w:firstLineChars="200"/>
        <w:rPr>
          <w:rFonts w:ascii="仿宋_GB2312" w:hAnsi="仿宋_GB2312" w:eastAsia="仿宋_GB2312" w:cs="仿宋_GB2312"/>
          <w:sz w:val="30"/>
          <w:szCs w:val="30"/>
        </w:rPr>
      </w:pPr>
      <w:r>
        <w:rPr>
          <w:rFonts w:hint="default" w:ascii="Times New Roman" w:hAnsi="Times New Roman" w:eastAsia="仿宋_GB2312" w:cs="Times New Roman"/>
          <w:sz w:val="30"/>
          <w:szCs w:val="30"/>
        </w:rPr>
        <w:t>4</w:t>
      </w:r>
      <w:r>
        <w:rPr>
          <w:rFonts w:hint="eastAsia" w:ascii="仿宋_GB2312" w:hAnsi="仿宋_GB2312" w:eastAsia="仿宋_GB2312" w:cs="仿宋_GB2312"/>
          <w:sz w:val="30"/>
          <w:szCs w:val="30"/>
        </w:rPr>
        <w:t>.奖学金候选人</w:t>
      </w:r>
      <w:r>
        <w:rPr>
          <w:rFonts w:hint="eastAsia" w:ascii="Times New Roman" w:hAnsi="Times New Roman" w:eastAsia="黑体"/>
          <w:sz w:val="30"/>
          <w:szCs w:val="30"/>
        </w:rPr>
        <w:t>1</w:t>
      </w:r>
      <w:r>
        <w:rPr>
          <w:rFonts w:hint="eastAsia" w:ascii="仿宋_GB2312" w:hAnsi="仿宋_GB2312" w:eastAsia="仿宋_GB2312" w:cs="仿宋_GB2312"/>
          <w:sz w:val="30"/>
          <w:szCs w:val="30"/>
        </w:rPr>
        <w:t>寸彩色证件照片</w:t>
      </w:r>
      <w:r>
        <w:rPr>
          <w:rFonts w:hint="eastAsia" w:ascii="仿宋_GB2312" w:hAnsi="仿宋_GB2312" w:eastAsia="仿宋_GB2312" w:cs="仿宋_GB2312"/>
          <w:sz w:val="30"/>
          <w:szCs w:val="30"/>
          <w:lang w:val="en-US" w:eastAsia="zh-CN"/>
        </w:rPr>
        <w:t>电子版（插入申请表对应位置中）。</w:t>
      </w:r>
    </w:p>
    <w:p>
      <w:pPr>
        <w:spacing w:after="0" w:line="560" w:lineRule="exact"/>
        <w:ind w:firstLine="600" w:firstLineChars="200"/>
        <w:rPr>
          <w:rFonts w:hint="eastAsia" w:ascii="仿宋_GB2312" w:hAnsi="仿宋_GB2312" w:eastAsia="仿宋_GB2312" w:cs="仿宋_GB2312"/>
          <w:sz w:val="30"/>
          <w:szCs w:val="30"/>
        </w:rPr>
      </w:pPr>
      <w:r>
        <w:rPr>
          <w:rFonts w:hint="default" w:ascii="Times New Roman" w:hAnsi="Times New Roman" w:eastAsia="仿宋_GB2312" w:cs="Times New Roman"/>
          <w:sz w:val="30"/>
          <w:szCs w:val="30"/>
        </w:rPr>
        <w:t>5</w:t>
      </w:r>
      <w:r>
        <w:rPr>
          <w:rFonts w:hint="eastAsia" w:ascii="仿宋_GB2312" w:hAnsi="仿宋_GB2312" w:eastAsia="仿宋_GB2312" w:cs="仿宋_GB2312"/>
          <w:sz w:val="30"/>
          <w:szCs w:val="30"/>
        </w:rPr>
        <w:t>.奖学金候选人入学后所获奖励证书</w:t>
      </w:r>
      <w:r>
        <w:rPr>
          <w:rFonts w:hint="eastAsia" w:ascii="仿宋_GB2312" w:hAnsi="仿宋_GB2312" w:eastAsia="仿宋_GB2312" w:cs="仿宋_GB2312"/>
          <w:sz w:val="30"/>
          <w:szCs w:val="30"/>
          <w:lang w:val="en-US" w:eastAsia="zh-CN"/>
        </w:rPr>
        <w:t>扫描件</w:t>
      </w:r>
      <w:r>
        <w:rPr>
          <w:rFonts w:hint="eastAsia" w:ascii="仿宋_GB2312" w:hAnsi="仿宋_GB2312" w:eastAsia="仿宋_GB2312" w:cs="仿宋_GB2312"/>
          <w:sz w:val="30"/>
          <w:szCs w:val="30"/>
        </w:rPr>
        <w:t>。</w:t>
      </w:r>
    </w:p>
    <w:p>
      <w:pPr>
        <w:spacing w:after="0" w:line="560" w:lineRule="exact"/>
        <w:ind w:firstLine="600" w:firstLineChars="200"/>
        <w:rPr>
          <w:rFonts w:hint="eastAsia" w:ascii="仿宋_GB2312" w:hAnsi="仿宋_GB2312" w:eastAsia="仿宋_GB2312" w:cs="仿宋_GB2312"/>
          <w:sz w:val="30"/>
          <w:szCs w:val="30"/>
          <w:lang w:val="en-US" w:eastAsia="zh-CN"/>
        </w:rPr>
      </w:pPr>
      <w:r>
        <w:rPr>
          <w:rFonts w:hint="eastAsia" w:ascii="仿宋_GB2312" w:hAnsi="仿宋_GB2312" w:eastAsia="仿宋_GB2312" w:cs="仿宋_GB2312"/>
          <w:sz w:val="30"/>
          <w:szCs w:val="30"/>
          <w:lang w:val="en-US" w:eastAsia="zh-CN"/>
        </w:rPr>
        <w:t>6.已学课程网上学习数据（excel表格模板单独发），如不能提供网上学习数据需给出官方说明。</w:t>
      </w:r>
    </w:p>
    <w:p>
      <w:pPr>
        <w:spacing w:after="0" w:line="560" w:lineRule="exact"/>
        <w:ind w:firstLine="600" w:firstLineChars="200"/>
        <w:rPr>
          <w:rFonts w:ascii="仿宋_GB2312" w:hAnsi="仿宋_GB2312" w:eastAsia="仿宋_GB2312" w:cs="仿宋_GB2312"/>
          <w:sz w:val="30"/>
          <w:szCs w:val="30"/>
        </w:rPr>
      </w:pPr>
      <w:r>
        <w:rPr>
          <w:rFonts w:hint="eastAsia" w:ascii="Times New Roman" w:hAnsi="Times New Roman" w:eastAsia="仿宋_GB2312" w:cs="Times New Roman"/>
          <w:sz w:val="30"/>
          <w:szCs w:val="30"/>
          <w:lang w:val="en-US" w:eastAsia="zh-CN"/>
        </w:rPr>
        <w:t>7</w:t>
      </w:r>
      <w:r>
        <w:rPr>
          <w:rFonts w:hint="eastAsia" w:ascii="仿宋_GB2312" w:hAnsi="仿宋_GB2312" w:eastAsia="仿宋_GB2312" w:cs="仿宋_GB2312"/>
          <w:sz w:val="30"/>
          <w:szCs w:val="30"/>
        </w:rPr>
        <w:t>.特别优秀候选人材料。</w:t>
      </w:r>
    </w:p>
    <w:p>
      <w:pPr>
        <w:spacing w:after="0" w:line="560" w:lineRule="exact"/>
        <w:ind w:firstLine="600" w:firstLineChars="200"/>
        <w:rPr>
          <w:rFonts w:hint="eastAsia" w:ascii="仿宋_GB2312" w:hAnsi="仿宋_GB2312" w:eastAsia="仿宋_GB2312" w:cs="仿宋_GB2312"/>
          <w:sz w:val="30"/>
          <w:szCs w:val="30"/>
        </w:rPr>
      </w:pPr>
      <w:r>
        <w:rPr>
          <w:rFonts w:hint="eastAsia" w:ascii="仿宋_GB2312" w:hAnsi="仿宋_GB2312" w:eastAsia="仿宋_GB2312" w:cs="仿宋_GB2312"/>
          <w:sz w:val="30"/>
          <w:szCs w:val="30"/>
          <w:lang w:val="en-US" w:eastAsia="zh-CN"/>
        </w:rPr>
        <w:t>各</w:t>
      </w:r>
      <w:r>
        <w:rPr>
          <w:rFonts w:hint="eastAsia" w:ascii="仿宋_GB2312" w:hAnsi="仿宋_GB2312" w:eastAsia="仿宋_GB2312" w:cs="仿宋_GB2312"/>
          <w:sz w:val="30"/>
          <w:szCs w:val="30"/>
        </w:rPr>
        <w:t>学习中心</w:t>
      </w:r>
      <w:r>
        <w:rPr>
          <w:rFonts w:hint="eastAsia" w:ascii="仿宋_GB2312" w:hAnsi="仿宋_GB2312" w:eastAsia="仿宋_GB2312" w:cs="仿宋_GB2312"/>
          <w:sz w:val="30"/>
          <w:szCs w:val="30"/>
          <w:lang w:eastAsia="zh-CN"/>
        </w:rPr>
        <w:t>、</w:t>
      </w:r>
      <w:r>
        <w:rPr>
          <w:rFonts w:hint="eastAsia" w:ascii="仿宋_GB2312" w:hAnsi="仿宋_GB2312" w:eastAsia="仿宋_GB2312" w:cs="仿宋_GB2312"/>
          <w:sz w:val="30"/>
          <w:szCs w:val="30"/>
          <w:lang w:val="en-US" w:eastAsia="zh-CN"/>
        </w:rPr>
        <w:t>教学点</w:t>
      </w:r>
      <w:r>
        <w:rPr>
          <w:rFonts w:hint="eastAsia" w:ascii="仿宋_GB2312" w:hAnsi="仿宋_GB2312" w:eastAsia="仿宋_GB2312" w:cs="仿宋_GB2312"/>
          <w:sz w:val="30"/>
          <w:szCs w:val="30"/>
        </w:rPr>
        <w:t>从推荐候选人中</w:t>
      </w:r>
      <w:r>
        <w:rPr>
          <w:rFonts w:hint="eastAsia" w:ascii="仿宋_GB2312" w:hAnsi="仿宋_GB2312" w:eastAsia="仿宋_GB2312" w:cs="仿宋_GB2312"/>
          <w:sz w:val="30"/>
          <w:szCs w:val="30"/>
          <w:lang w:val="en-US" w:eastAsia="zh-CN"/>
        </w:rPr>
        <w:t>确定</w:t>
      </w:r>
      <w:r>
        <w:rPr>
          <w:rFonts w:hint="default" w:ascii="Times New Roman" w:hAnsi="Times New Roman" w:eastAsia="仿宋_GB2312" w:cs="Times New Roman"/>
          <w:sz w:val="30"/>
          <w:szCs w:val="30"/>
        </w:rPr>
        <w:t>1</w:t>
      </w:r>
      <w:r>
        <w:rPr>
          <w:rFonts w:hint="eastAsia" w:ascii="仿宋_GB2312" w:hAnsi="仿宋_GB2312" w:eastAsia="仿宋_GB2312" w:cs="仿宋_GB2312"/>
          <w:sz w:val="30"/>
          <w:szCs w:val="30"/>
        </w:rPr>
        <w:t>名特别优秀候选人，</w:t>
      </w:r>
      <w:r>
        <w:rPr>
          <w:rFonts w:hint="eastAsia" w:ascii="仿宋_GB2312" w:hAnsi="仿宋_GB2312" w:eastAsia="仿宋_GB2312" w:cs="仿宋_GB2312"/>
          <w:sz w:val="30"/>
          <w:szCs w:val="30"/>
          <w:lang w:val="en-US" w:eastAsia="zh-CN"/>
        </w:rPr>
        <w:t>并</w:t>
      </w:r>
      <w:r>
        <w:rPr>
          <w:rFonts w:hint="eastAsia" w:ascii="仿宋_GB2312" w:hAnsi="仿宋_GB2312" w:eastAsia="仿宋_GB2312" w:cs="仿宋_GB2312"/>
          <w:sz w:val="30"/>
          <w:szCs w:val="30"/>
        </w:rPr>
        <w:t>将</w:t>
      </w:r>
      <w:r>
        <w:rPr>
          <w:rFonts w:hint="eastAsia" w:ascii="仿宋_GB2312" w:hAnsi="仿宋_GB2312" w:eastAsia="仿宋_GB2312" w:cs="仿宋_GB2312"/>
          <w:sz w:val="30"/>
          <w:szCs w:val="30"/>
          <w:lang w:val="en-US" w:eastAsia="zh-CN"/>
        </w:rPr>
        <w:t>优秀</w:t>
      </w:r>
      <w:r>
        <w:rPr>
          <w:rFonts w:hint="eastAsia" w:ascii="仿宋_GB2312" w:hAnsi="仿宋_GB2312" w:eastAsia="仿宋_GB2312" w:cs="仿宋_GB2312"/>
          <w:sz w:val="30"/>
          <w:szCs w:val="30"/>
        </w:rPr>
        <w:t>事迹介绍和一张</w:t>
      </w:r>
      <w:r>
        <w:rPr>
          <w:rFonts w:hint="eastAsia" w:ascii="Times New Roman" w:hAnsi="Times New Roman" w:eastAsia="仿宋_GB2312"/>
          <w:sz w:val="30"/>
          <w:szCs w:val="30"/>
        </w:rPr>
        <w:t>5</w:t>
      </w:r>
      <w:r>
        <w:rPr>
          <w:rFonts w:hint="eastAsia" w:ascii="仿宋_GB2312" w:hAnsi="仿宋_GB2312" w:eastAsia="仿宋_GB2312" w:cs="仿宋_GB2312"/>
          <w:sz w:val="30"/>
          <w:szCs w:val="30"/>
        </w:rPr>
        <w:t>寸彩色生活照（电子版）</w:t>
      </w:r>
      <w:r>
        <w:rPr>
          <w:rFonts w:hint="eastAsia" w:ascii="仿宋_GB2312" w:hAnsi="仿宋_GB2312" w:eastAsia="仿宋_GB2312" w:cs="仿宋_GB2312"/>
          <w:sz w:val="30"/>
          <w:szCs w:val="30"/>
          <w:lang w:eastAsia="zh-CN"/>
        </w:rPr>
        <w:t>，</w:t>
      </w:r>
      <w:r>
        <w:rPr>
          <w:rFonts w:hint="eastAsia" w:ascii="仿宋_GB2312" w:hAnsi="仿宋_GB2312" w:eastAsia="仿宋_GB2312" w:cs="仿宋_GB2312"/>
          <w:sz w:val="30"/>
          <w:szCs w:val="30"/>
          <w:lang w:val="en-US" w:eastAsia="zh-CN"/>
        </w:rPr>
        <w:t>分辨率大于等于300dpi，连同上述</w:t>
      </w:r>
      <w:r>
        <w:rPr>
          <w:rFonts w:hint="eastAsia" w:ascii="仿宋_GB2312" w:hAnsi="仿宋_GB2312" w:eastAsia="仿宋_GB2312" w:cs="仿宋_GB2312"/>
          <w:sz w:val="30"/>
          <w:szCs w:val="30"/>
        </w:rPr>
        <w:t>材料</w:t>
      </w:r>
      <w:r>
        <w:rPr>
          <w:rFonts w:hint="eastAsia" w:ascii="仿宋_GB2312" w:hAnsi="仿宋_GB2312" w:eastAsia="仿宋_GB2312" w:cs="仿宋_GB2312"/>
          <w:sz w:val="30"/>
          <w:szCs w:val="30"/>
          <w:lang w:val="en-US" w:eastAsia="zh-CN"/>
        </w:rPr>
        <w:t>一并</w:t>
      </w:r>
      <w:r>
        <w:rPr>
          <w:rFonts w:hint="eastAsia" w:ascii="仿宋_GB2312" w:hAnsi="仿宋_GB2312" w:eastAsia="仿宋_GB2312" w:cs="仿宋_GB2312"/>
          <w:sz w:val="30"/>
          <w:szCs w:val="30"/>
        </w:rPr>
        <w:t>报送</w:t>
      </w:r>
      <w:r>
        <w:rPr>
          <w:rFonts w:hint="eastAsia" w:ascii="仿宋_GB2312" w:hAnsi="仿宋_GB2312" w:eastAsia="仿宋_GB2312" w:cs="仿宋_GB2312"/>
          <w:sz w:val="30"/>
          <w:szCs w:val="30"/>
          <w:lang w:val="en-US" w:eastAsia="zh-CN"/>
        </w:rPr>
        <w:t>南海</w:t>
      </w:r>
      <w:r>
        <w:rPr>
          <w:rFonts w:hint="eastAsia" w:ascii="仿宋_GB2312" w:hAnsi="仿宋_GB2312" w:eastAsia="仿宋_GB2312" w:cs="仿宋_GB2312"/>
          <w:sz w:val="30"/>
          <w:szCs w:val="30"/>
        </w:rPr>
        <w:t>实验学院。事迹介绍在</w:t>
      </w:r>
      <w:r>
        <w:rPr>
          <w:rFonts w:ascii="Times New Roman" w:hAnsi="Times New Roman" w:eastAsia="仿宋_GB2312"/>
          <w:sz w:val="30"/>
          <w:szCs w:val="30"/>
        </w:rPr>
        <w:t>2000</w:t>
      </w:r>
      <w:r>
        <w:rPr>
          <w:rFonts w:hint="eastAsia" w:ascii="仿宋_GB2312" w:hAnsi="仿宋_GB2312" w:eastAsia="仿宋_GB2312" w:cs="仿宋_GB2312"/>
          <w:sz w:val="30"/>
          <w:szCs w:val="30"/>
        </w:rPr>
        <w:t>字左右，内容主要包括：在读期间</w:t>
      </w:r>
      <w:r>
        <w:rPr>
          <w:rFonts w:hint="eastAsia" w:ascii="仿宋_GB2312" w:hAnsi="仿宋_GB2312" w:eastAsia="仿宋_GB2312" w:cs="仿宋_GB2312"/>
          <w:sz w:val="30"/>
          <w:szCs w:val="30"/>
          <w:lang w:val="en-US" w:eastAsia="zh-CN"/>
        </w:rPr>
        <w:t>的</w:t>
      </w:r>
      <w:r>
        <w:rPr>
          <w:rFonts w:hint="eastAsia" w:ascii="仿宋_GB2312" w:hAnsi="仿宋_GB2312" w:eastAsia="仿宋_GB2312" w:cs="仿宋_GB2312"/>
          <w:sz w:val="30"/>
          <w:szCs w:val="30"/>
        </w:rPr>
        <w:t>突出学习表现、工作中的突出成绩及所获奖励情况等（要求有具体事例）。</w:t>
      </w:r>
    </w:p>
    <w:p>
      <w:pPr>
        <w:spacing w:line="500" w:lineRule="exact"/>
        <w:ind w:firstLine="602" w:firstLineChars="200"/>
        <w:rPr>
          <w:rFonts w:hint="eastAsia" w:eastAsia="仿宋_GB2312"/>
          <w:b/>
          <w:bCs/>
          <w:sz w:val="30"/>
          <w:szCs w:val="30"/>
          <w:lang w:val="en-US" w:eastAsia="zh-CN"/>
        </w:rPr>
      </w:pPr>
      <w:r>
        <w:rPr>
          <w:rFonts w:hint="eastAsia" w:eastAsia="仿宋_GB2312"/>
          <w:b/>
          <w:bCs/>
          <w:sz w:val="30"/>
          <w:szCs w:val="30"/>
          <w:lang w:val="en-US" w:eastAsia="zh-CN"/>
        </w:rPr>
        <w:t>六、工作流程</w:t>
      </w:r>
    </w:p>
    <w:p>
      <w:pPr>
        <w:spacing w:after="0" w:line="560" w:lineRule="exact"/>
        <w:ind w:firstLine="600" w:firstLineChars="200"/>
        <w:rPr>
          <w:rFonts w:hint="eastAsia" w:ascii="仿宋_GB2312" w:hAnsi="仿宋_GB2312" w:eastAsia="仿宋_GB2312" w:cs="仿宋_GB2312"/>
          <w:sz w:val="30"/>
          <w:szCs w:val="30"/>
        </w:rPr>
      </w:pPr>
      <w:r>
        <w:rPr>
          <w:rFonts w:hint="eastAsia" w:ascii="仿宋_GB2312" w:hAnsi="仿宋_GB2312" w:eastAsia="仿宋_GB2312" w:cs="仿宋_GB2312"/>
          <w:sz w:val="30"/>
          <w:szCs w:val="30"/>
        </w:rPr>
        <w:t>1.南海实验学院印发本年度奖学金评选工作通知，部署本年度奖学金评选工作，并将相应文件资料下发各学习中心（教学点）。</w:t>
      </w:r>
    </w:p>
    <w:p>
      <w:pPr>
        <w:spacing w:after="0" w:line="560" w:lineRule="exact"/>
        <w:ind w:firstLine="600" w:firstLineChars="200"/>
        <w:rPr>
          <w:rFonts w:hint="eastAsia" w:ascii="仿宋_GB2312" w:hAnsi="仿宋_GB2312" w:eastAsia="仿宋_GB2312" w:cs="仿宋_GB2312"/>
          <w:sz w:val="30"/>
          <w:szCs w:val="30"/>
        </w:rPr>
      </w:pPr>
      <w:r>
        <w:rPr>
          <w:rFonts w:hint="eastAsia" w:ascii="仿宋_GB2312" w:hAnsi="仿宋_GB2312" w:eastAsia="仿宋_GB2312" w:cs="仿宋_GB2312"/>
          <w:sz w:val="30"/>
          <w:szCs w:val="30"/>
        </w:rPr>
        <w:t>2.各学习中心（教学点）须以发文、官网或群内通知等方式</w:t>
      </w:r>
      <w:bookmarkStart w:id="0" w:name="_GoBack"/>
      <w:bookmarkEnd w:id="0"/>
      <w:r>
        <w:rPr>
          <w:rFonts w:hint="eastAsia" w:ascii="仿宋_GB2312" w:hAnsi="仿宋_GB2312" w:eastAsia="仿宋_GB2312" w:cs="仿宋_GB2312"/>
          <w:sz w:val="30"/>
          <w:szCs w:val="30"/>
        </w:rPr>
        <w:t>保证学生对奖学金评选程序、申请条件清楚明确，按照要求进行申请。学生个人根据奖学金申请条件，填写申请表，向所在学习中心</w:t>
      </w:r>
      <w:r>
        <w:rPr>
          <w:rFonts w:hint="eastAsia" w:ascii="仿宋_GB2312" w:hAnsi="仿宋_GB2312" w:eastAsia="仿宋_GB2312" w:cs="仿宋_GB2312"/>
          <w:sz w:val="30"/>
          <w:szCs w:val="30"/>
          <w:lang w:eastAsia="zh-CN"/>
        </w:rPr>
        <w:t>（</w:t>
      </w:r>
      <w:r>
        <w:rPr>
          <w:rFonts w:hint="eastAsia" w:ascii="仿宋_GB2312" w:hAnsi="仿宋_GB2312" w:eastAsia="仿宋_GB2312" w:cs="仿宋_GB2312"/>
          <w:sz w:val="30"/>
          <w:szCs w:val="30"/>
          <w:lang w:val="en-US" w:eastAsia="zh-CN"/>
        </w:rPr>
        <w:t>教学点</w:t>
      </w:r>
      <w:r>
        <w:rPr>
          <w:rFonts w:hint="eastAsia" w:ascii="仿宋_GB2312" w:hAnsi="仿宋_GB2312" w:eastAsia="仿宋_GB2312" w:cs="仿宋_GB2312"/>
          <w:sz w:val="30"/>
          <w:szCs w:val="30"/>
          <w:lang w:eastAsia="zh-CN"/>
        </w:rPr>
        <w:t>）</w:t>
      </w:r>
      <w:r>
        <w:rPr>
          <w:rFonts w:hint="eastAsia" w:ascii="仿宋_GB2312" w:hAnsi="仿宋_GB2312" w:eastAsia="仿宋_GB2312" w:cs="仿宋_GB2312"/>
          <w:sz w:val="30"/>
          <w:szCs w:val="30"/>
        </w:rPr>
        <w:t>提出书面申请。各学习中心（教学点）成立评选组，对申报材料进行初评，保证初评过程及结果的公开、公平、公正。</w:t>
      </w:r>
    </w:p>
    <w:p>
      <w:pPr>
        <w:spacing w:after="0" w:line="560" w:lineRule="exact"/>
        <w:ind w:firstLine="600" w:firstLineChars="200"/>
        <w:rPr>
          <w:rFonts w:hint="eastAsia" w:ascii="仿宋_GB2312" w:hAnsi="仿宋_GB2312" w:eastAsia="仿宋_GB2312" w:cs="仿宋_GB2312"/>
          <w:sz w:val="30"/>
          <w:szCs w:val="30"/>
        </w:rPr>
      </w:pPr>
      <w:r>
        <w:rPr>
          <w:rFonts w:hint="eastAsia" w:ascii="仿宋_GB2312" w:hAnsi="仿宋_GB2312" w:eastAsia="仿宋_GB2312" w:cs="仿宋_GB2312"/>
          <w:sz w:val="30"/>
          <w:szCs w:val="30"/>
        </w:rPr>
        <w:t xml:space="preserve">3.各学习中心（教学点）将初评组织情况、初评结果及相关材料（包括通知学生申报奖学金的官网或Q群截图，候选人汇总表，评审意见汇总表，学生奖学金申请表、个人照片、获奖证书扫描件）提交国家开放大学南海实验学院。 </w:t>
      </w:r>
    </w:p>
    <w:p>
      <w:pPr>
        <w:spacing w:after="0" w:line="560" w:lineRule="exact"/>
        <w:ind w:firstLine="600" w:firstLineChars="200"/>
        <w:rPr>
          <w:rFonts w:hint="eastAsia" w:ascii="仿宋_GB2312" w:hAnsi="仿宋_GB2312" w:eastAsia="仿宋_GB2312" w:cs="仿宋_GB2312"/>
          <w:sz w:val="30"/>
          <w:szCs w:val="30"/>
        </w:rPr>
      </w:pPr>
      <w:r>
        <w:rPr>
          <w:rFonts w:hint="eastAsia" w:ascii="仿宋_GB2312" w:hAnsi="仿宋_GB2312" w:eastAsia="仿宋_GB2312" w:cs="仿宋_GB2312"/>
          <w:sz w:val="30"/>
          <w:szCs w:val="30"/>
        </w:rPr>
        <w:t>4.南海实验学院接收各学习中心（教学点）提交的奖学金候选人相关材料，20</w:t>
      </w:r>
      <w:r>
        <w:rPr>
          <w:rFonts w:hint="eastAsia" w:ascii="仿宋_GB2312" w:hAnsi="仿宋_GB2312" w:eastAsia="仿宋_GB2312" w:cs="仿宋_GB2312"/>
          <w:sz w:val="30"/>
          <w:szCs w:val="30"/>
          <w:lang w:val="en-US" w:eastAsia="zh-CN"/>
        </w:rPr>
        <w:t>23</w:t>
      </w:r>
      <w:r>
        <w:rPr>
          <w:rFonts w:hint="eastAsia" w:ascii="仿宋_GB2312" w:hAnsi="仿宋_GB2312" w:eastAsia="仿宋_GB2312" w:cs="仿宋_GB2312"/>
          <w:sz w:val="30"/>
          <w:szCs w:val="30"/>
        </w:rPr>
        <w:t>年度奖学金评选工作组对材料进行审核，确定奖学金初评推荐名单。</w:t>
      </w:r>
    </w:p>
    <w:p>
      <w:pPr>
        <w:spacing w:after="0" w:line="560" w:lineRule="exact"/>
        <w:ind w:firstLine="600" w:firstLineChars="200"/>
        <w:rPr>
          <w:rFonts w:hint="eastAsia" w:ascii="仿宋_GB2312" w:hAnsi="仿宋_GB2312" w:eastAsia="仿宋_GB2312" w:cs="仿宋_GB2312"/>
          <w:sz w:val="30"/>
          <w:szCs w:val="30"/>
        </w:rPr>
      </w:pPr>
      <w:r>
        <w:rPr>
          <w:rFonts w:hint="eastAsia" w:ascii="仿宋_GB2312" w:hAnsi="仿宋_GB2312" w:eastAsia="仿宋_GB2312" w:cs="仿宋_GB2312"/>
          <w:sz w:val="30"/>
          <w:szCs w:val="30"/>
        </w:rPr>
        <w:t>5. 评选结果在南海实验学院网站公示一周。如有异议，评选工作组根据核实情况进行复评。</w:t>
      </w:r>
    </w:p>
    <w:p>
      <w:pPr>
        <w:spacing w:after="0" w:line="560" w:lineRule="exact"/>
        <w:ind w:firstLine="600" w:firstLineChars="200"/>
        <w:rPr>
          <w:rFonts w:hint="eastAsia" w:ascii="仿宋_GB2312" w:hAnsi="仿宋_GB2312" w:eastAsia="仿宋_GB2312" w:cs="仿宋_GB2312"/>
          <w:sz w:val="30"/>
          <w:szCs w:val="30"/>
          <w:lang w:val="en-US" w:eastAsia="zh-CN"/>
        </w:rPr>
      </w:pPr>
      <w:r>
        <w:rPr>
          <w:rFonts w:hint="eastAsia" w:ascii="仿宋_GB2312" w:hAnsi="仿宋_GB2312" w:eastAsia="仿宋_GB2312" w:cs="仿宋_GB2312"/>
          <w:sz w:val="30"/>
          <w:szCs w:val="30"/>
        </w:rPr>
        <w:t>6.南海实验学院将奖学金申报材料寄送国家开放大学实验学院。</w:t>
      </w:r>
      <w:r>
        <w:rPr>
          <w:rFonts w:hint="eastAsia" w:ascii="仿宋_GB2312" w:hAnsi="仿宋_GB2312" w:eastAsia="仿宋_GB2312" w:cs="仿宋_GB2312"/>
          <w:sz w:val="30"/>
          <w:szCs w:val="30"/>
          <w:lang w:val="en-US" w:eastAsia="zh-CN"/>
        </w:rPr>
        <w:tab/>
      </w:r>
    </w:p>
    <w:p>
      <w:pPr>
        <w:spacing w:line="500" w:lineRule="exact"/>
        <w:ind w:firstLine="602" w:firstLineChars="200"/>
        <w:rPr>
          <w:rFonts w:hint="eastAsia" w:eastAsia="仿宋_GB2312"/>
          <w:b/>
          <w:bCs/>
          <w:sz w:val="30"/>
          <w:szCs w:val="30"/>
          <w:lang w:val="en-US" w:eastAsia="zh-CN"/>
        </w:rPr>
      </w:pPr>
      <w:r>
        <w:rPr>
          <w:rFonts w:hint="eastAsia" w:eastAsia="仿宋_GB2312"/>
          <w:b/>
          <w:bCs/>
          <w:sz w:val="30"/>
          <w:szCs w:val="30"/>
          <w:lang w:val="en-US" w:eastAsia="zh-CN"/>
        </w:rPr>
        <w:t>七、时间安排</w:t>
      </w:r>
    </w:p>
    <w:p>
      <w:pPr>
        <w:spacing w:after="0" w:line="560" w:lineRule="exact"/>
        <w:ind w:firstLine="600" w:firstLineChars="200"/>
        <w:rPr>
          <w:rFonts w:hint="eastAsia" w:ascii="仿宋_GB2312" w:hAnsi="仿宋_GB2312" w:eastAsia="仿宋_GB2312" w:cs="仿宋_GB2312"/>
          <w:sz w:val="30"/>
          <w:szCs w:val="30"/>
        </w:rPr>
      </w:pPr>
      <w:r>
        <w:rPr>
          <w:rFonts w:hint="eastAsia" w:ascii="仿宋_GB2312" w:hAnsi="仿宋_GB2312" w:eastAsia="仿宋_GB2312" w:cs="仿宋_GB2312"/>
          <w:sz w:val="30"/>
          <w:szCs w:val="30"/>
        </w:rPr>
        <w:t>即日起，各学习中心（教学点）将评选条件向学生公布，组织学生申报，对申报学生进行初评。</w:t>
      </w:r>
    </w:p>
    <w:p>
      <w:pPr>
        <w:spacing w:after="0" w:line="560" w:lineRule="exact"/>
        <w:ind w:firstLine="600" w:firstLineChars="200"/>
        <w:rPr>
          <w:rFonts w:hint="eastAsia" w:ascii="仿宋_GB2312" w:hAnsi="仿宋_GB2312" w:eastAsia="仿宋_GB2312" w:cs="仿宋_GB2312"/>
          <w:sz w:val="30"/>
          <w:szCs w:val="30"/>
        </w:rPr>
      </w:pPr>
      <w:r>
        <w:rPr>
          <w:rFonts w:hint="eastAsia" w:ascii="仿宋_GB2312" w:hAnsi="仿宋_GB2312" w:eastAsia="仿宋_GB2312" w:cs="仿宋_GB2312"/>
          <w:sz w:val="30"/>
          <w:szCs w:val="30"/>
          <w:lang w:val="en-US" w:eastAsia="zh-CN"/>
        </w:rPr>
        <w:t>3</w:t>
      </w:r>
      <w:r>
        <w:rPr>
          <w:rFonts w:hint="eastAsia" w:ascii="仿宋_GB2312" w:hAnsi="仿宋_GB2312" w:eastAsia="仿宋_GB2312" w:cs="仿宋_GB2312"/>
          <w:sz w:val="30"/>
          <w:szCs w:val="30"/>
        </w:rPr>
        <w:t>月</w:t>
      </w:r>
      <w:r>
        <w:rPr>
          <w:rFonts w:hint="eastAsia" w:ascii="仿宋_GB2312" w:hAnsi="仿宋_GB2312" w:eastAsia="仿宋_GB2312" w:cs="仿宋_GB2312"/>
          <w:sz w:val="30"/>
          <w:szCs w:val="30"/>
          <w:lang w:val="en-US" w:eastAsia="zh-CN"/>
        </w:rPr>
        <w:t>23</w:t>
      </w:r>
      <w:r>
        <w:rPr>
          <w:rFonts w:hint="eastAsia" w:ascii="仿宋_GB2312" w:hAnsi="仿宋_GB2312" w:eastAsia="仿宋_GB2312" w:cs="仿宋_GB2312"/>
          <w:sz w:val="30"/>
          <w:szCs w:val="30"/>
        </w:rPr>
        <w:t>日前，各学习中心（教学点）将初评结果及相关材料报南海实验学院开放教育处罗</w:t>
      </w:r>
      <w:r>
        <w:rPr>
          <w:rFonts w:hint="eastAsia" w:ascii="仿宋_GB2312" w:hAnsi="仿宋_GB2312" w:eastAsia="仿宋_GB2312" w:cs="仿宋_GB2312"/>
          <w:sz w:val="30"/>
          <w:szCs w:val="30"/>
          <w:lang w:val="en-US" w:eastAsia="zh-CN"/>
        </w:rPr>
        <w:t>洁</w:t>
      </w:r>
      <w:r>
        <w:rPr>
          <w:rFonts w:hint="eastAsia" w:ascii="仿宋_GB2312" w:hAnsi="仿宋_GB2312" w:eastAsia="仿宋_GB2312" w:cs="仿宋_GB2312"/>
          <w:sz w:val="30"/>
          <w:szCs w:val="30"/>
        </w:rPr>
        <w:t>老师。</w:t>
      </w:r>
    </w:p>
    <w:p>
      <w:pPr>
        <w:spacing w:after="0" w:line="560" w:lineRule="exact"/>
        <w:ind w:firstLine="600" w:firstLineChars="200"/>
        <w:rPr>
          <w:rFonts w:hint="eastAsia" w:ascii="仿宋_GB2312" w:hAnsi="仿宋_GB2312" w:eastAsia="仿宋_GB2312" w:cs="仿宋_GB2312"/>
          <w:sz w:val="30"/>
          <w:szCs w:val="30"/>
        </w:rPr>
      </w:pPr>
      <w:r>
        <w:rPr>
          <w:rFonts w:hint="eastAsia" w:ascii="仿宋_GB2312" w:hAnsi="仿宋_GB2312" w:eastAsia="仿宋_GB2312" w:cs="仿宋_GB2312"/>
          <w:sz w:val="30"/>
          <w:szCs w:val="30"/>
          <w:lang w:val="en-US" w:eastAsia="zh-CN"/>
        </w:rPr>
        <w:t>3</w:t>
      </w:r>
      <w:r>
        <w:rPr>
          <w:rFonts w:hint="eastAsia" w:ascii="仿宋_GB2312" w:hAnsi="仿宋_GB2312" w:eastAsia="仿宋_GB2312" w:cs="仿宋_GB2312"/>
          <w:sz w:val="30"/>
          <w:szCs w:val="30"/>
        </w:rPr>
        <w:t>月</w:t>
      </w:r>
      <w:r>
        <w:rPr>
          <w:rFonts w:hint="eastAsia" w:ascii="仿宋_GB2312" w:hAnsi="仿宋_GB2312" w:eastAsia="仿宋_GB2312" w:cs="仿宋_GB2312"/>
          <w:sz w:val="30"/>
          <w:szCs w:val="30"/>
          <w:lang w:val="en-US" w:eastAsia="zh-CN"/>
        </w:rPr>
        <w:t>26</w:t>
      </w:r>
      <w:r>
        <w:rPr>
          <w:rFonts w:hint="eastAsia" w:ascii="仿宋_GB2312" w:hAnsi="仿宋_GB2312" w:eastAsia="仿宋_GB2312" w:cs="仿宋_GB2312"/>
          <w:sz w:val="30"/>
          <w:szCs w:val="30"/>
        </w:rPr>
        <w:t>日前，南海实验学院组织奖学金评选工作组评选并在学校官网公示评选结果。</w:t>
      </w:r>
    </w:p>
    <w:p>
      <w:pPr>
        <w:spacing w:after="0" w:line="560" w:lineRule="exact"/>
        <w:ind w:firstLine="600" w:firstLineChars="200"/>
        <w:rPr>
          <w:rFonts w:hint="eastAsia" w:ascii="仿宋_GB2312" w:hAnsi="仿宋_GB2312" w:eastAsia="仿宋_GB2312" w:cs="仿宋_GB2312"/>
          <w:sz w:val="30"/>
          <w:szCs w:val="30"/>
          <w:lang w:val="en-US" w:eastAsia="zh-CN"/>
        </w:rPr>
      </w:pPr>
      <w:r>
        <w:rPr>
          <w:rFonts w:hint="eastAsia" w:ascii="仿宋_GB2312" w:hAnsi="仿宋_GB2312" w:eastAsia="仿宋_GB2312" w:cs="仿宋_GB2312"/>
          <w:sz w:val="30"/>
          <w:szCs w:val="30"/>
          <w:lang w:val="en-US" w:eastAsia="zh-CN"/>
        </w:rPr>
        <w:t>3</w:t>
      </w:r>
      <w:r>
        <w:rPr>
          <w:rFonts w:hint="eastAsia" w:ascii="仿宋_GB2312" w:hAnsi="仿宋_GB2312" w:eastAsia="仿宋_GB2312" w:cs="仿宋_GB2312"/>
          <w:sz w:val="30"/>
          <w:szCs w:val="30"/>
        </w:rPr>
        <w:t>月</w:t>
      </w:r>
      <w:r>
        <w:rPr>
          <w:rFonts w:hint="eastAsia" w:ascii="仿宋_GB2312" w:hAnsi="仿宋_GB2312" w:eastAsia="仿宋_GB2312" w:cs="仿宋_GB2312"/>
          <w:sz w:val="30"/>
          <w:szCs w:val="30"/>
          <w:lang w:val="en-US" w:eastAsia="zh-CN"/>
        </w:rPr>
        <w:t>31</w:t>
      </w:r>
      <w:r>
        <w:rPr>
          <w:rFonts w:hint="eastAsia" w:ascii="仿宋_GB2312" w:hAnsi="仿宋_GB2312" w:eastAsia="仿宋_GB2312" w:cs="仿宋_GB2312"/>
          <w:sz w:val="30"/>
          <w:szCs w:val="30"/>
        </w:rPr>
        <w:t>日，南海实验学院向国家开放大学实验学院推荐奖学金候选人并提交材料。</w:t>
      </w:r>
    </w:p>
    <w:p>
      <w:pPr>
        <w:spacing w:after="0" w:line="560" w:lineRule="exact"/>
        <w:rPr>
          <w:rFonts w:hint="eastAsia" w:ascii="仿宋_GB2312" w:hAnsi="仿宋_GB2312" w:eastAsia="仿宋_GB2312" w:cs="仿宋_GB2312"/>
          <w:sz w:val="30"/>
          <w:szCs w:val="30"/>
          <w:lang w:val="en-US" w:eastAsia="zh-CN"/>
        </w:rPr>
      </w:pPr>
      <w:r>
        <w:rPr>
          <w:rFonts w:hint="eastAsia" w:ascii="仿宋_GB2312" w:hAnsi="仿宋_GB2312" w:eastAsia="仿宋_GB2312" w:cs="仿宋_GB2312"/>
          <w:sz w:val="30"/>
          <w:szCs w:val="30"/>
          <w:lang w:val="en-US" w:eastAsia="zh-CN"/>
        </w:rPr>
        <w:t xml:space="preserve">联系人：罗洁           联系电话：18575853606  </w:t>
      </w:r>
    </w:p>
    <w:p>
      <w:pPr>
        <w:spacing w:after="0" w:line="560" w:lineRule="exact"/>
        <w:rPr>
          <w:rFonts w:hint="eastAsia" w:ascii="仿宋_GB2312" w:hAnsi="仿宋_GB2312" w:eastAsia="仿宋_GB2312" w:cs="仿宋_GB2312"/>
          <w:sz w:val="30"/>
          <w:szCs w:val="30"/>
          <w:lang w:val="en-US" w:eastAsia="zh-CN"/>
        </w:rPr>
      </w:pPr>
      <w:r>
        <w:rPr>
          <w:rFonts w:hint="eastAsia" w:ascii="仿宋_GB2312" w:hAnsi="仿宋_GB2312" w:eastAsia="仿宋_GB2312" w:cs="仿宋_GB2312"/>
          <w:sz w:val="30"/>
          <w:szCs w:val="30"/>
          <w:lang w:val="en-US" w:eastAsia="zh-CN"/>
        </w:rPr>
        <w:t>接收材料电子邮箱：</w:t>
      </w:r>
      <w:r>
        <w:rPr>
          <w:rFonts w:hint="eastAsia" w:ascii="仿宋_GB2312" w:hAnsi="仿宋_GB2312" w:eastAsia="仿宋_GB2312" w:cs="仿宋_GB2312"/>
          <w:sz w:val="30"/>
          <w:szCs w:val="30"/>
          <w:lang w:val="en-US" w:eastAsia="zh-CN"/>
        </w:rPr>
        <w:fldChar w:fldCharType="begin"/>
      </w:r>
      <w:r>
        <w:rPr>
          <w:rFonts w:hint="eastAsia" w:ascii="仿宋_GB2312" w:hAnsi="仿宋_GB2312" w:eastAsia="仿宋_GB2312" w:cs="仿宋_GB2312"/>
          <w:sz w:val="30"/>
          <w:szCs w:val="30"/>
          <w:lang w:val="en-US" w:eastAsia="zh-CN"/>
        </w:rPr>
        <w:instrText xml:space="preserve"> HYPERLINK "mailto:287222879@qq.com" </w:instrText>
      </w:r>
      <w:r>
        <w:rPr>
          <w:rFonts w:hint="eastAsia" w:ascii="仿宋_GB2312" w:hAnsi="仿宋_GB2312" w:eastAsia="仿宋_GB2312" w:cs="仿宋_GB2312"/>
          <w:sz w:val="30"/>
          <w:szCs w:val="30"/>
          <w:lang w:val="en-US" w:eastAsia="zh-CN"/>
        </w:rPr>
        <w:fldChar w:fldCharType="separate"/>
      </w:r>
      <w:r>
        <w:rPr>
          <w:rStyle w:val="7"/>
          <w:rFonts w:hint="eastAsia" w:ascii="仿宋_GB2312" w:hAnsi="仿宋_GB2312" w:eastAsia="仿宋_GB2312" w:cs="仿宋_GB2312"/>
          <w:sz w:val="30"/>
          <w:szCs w:val="30"/>
          <w:lang w:val="en-US" w:eastAsia="zh-CN"/>
        </w:rPr>
        <w:t>287222879@qq.com</w:t>
      </w:r>
      <w:r>
        <w:rPr>
          <w:rFonts w:hint="eastAsia" w:ascii="仿宋_GB2312" w:hAnsi="仿宋_GB2312" w:eastAsia="仿宋_GB2312" w:cs="仿宋_GB2312"/>
          <w:sz w:val="30"/>
          <w:szCs w:val="30"/>
          <w:lang w:val="en-US" w:eastAsia="zh-CN"/>
        </w:rPr>
        <w:fldChar w:fldCharType="end"/>
      </w:r>
    </w:p>
    <w:p>
      <w:pPr>
        <w:spacing w:after="0" w:line="560" w:lineRule="exact"/>
        <w:rPr>
          <w:rFonts w:hint="eastAsia" w:ascii="仿宋_GB2312" w:hAnsi="仿宋_GB2312" w:eastAsia="仿宋_GB2312" w:cs="仿宋_GB2312"/>
          <w:sz w:val="30"/>
          <w:szCs w:val="30"/>
          <w:lang w:val="en-US" w:eastAsia="zh-CN"/>
        </w:rPr>
      </w:pPr>
    </w:p>
    <w:p>
      <w:pPr>
        <w:spacing w:after="0" w:line="560" w:lineRule="exact"/>
        <w:ind w:firstLine="600" w:firstLineChars="200"/>
        <w:rPr>
          <w:rFonts w:hint="eastAsia" w:ascii="仿宋_GB2312" w:hAnsi="仿宋_GB2312" w:eastAsia="仿宋_GB2312" w:cs="仿宋_GB2312"/>
          <w:sz w:val="30"/>
          <w:szCs w:val="30"/>
          <w:lang w:eastAsia="zh-CN"/>
        </w:rPr>
      </w:pPr>
      <w:r>
        <w:rPr>
          <w:rFonts w:hint="eastAsia" w:ascii="仿宋_GB2312" w:hAnsi="仿宋_GB2312" w:eastAsia="仿宋_GB2312" w:cs="仿宋_GB2312"/>
          <w:sz w:val="30"/>
          <w:szCs w:val="30"/>
        </w:rPr>
        <w:t>附：</w:t>
      </w:r>
      <w:r>
        <w:rPr>
          <w:rFonts w:hint="default" w:ascii="Times New Roman" w:hAnsi="Times New Roman" w:eastAsia="仿宋_GB2312" w:cs="Times New Roman"/>
          <w:sz w:val="30"/>
          <w:szCs w:val="30"/>
        </w:rPr>
        <w:t>1</w:t>
      </w:r>
      <w:r>
        <w:rPr>
          <w:rFonts w:hint="eastAsia" w:ascii="仿宋_GB2312" w:hAnsi="仿宋_GB2312" w:eastAsia="仿宋_GB2312" w:cs="仿宋_GB2312"/>
          <w:sz w:val="30"/>
          <w:szCs w:val="30"/>
        </w:rPr>
        <w:t>.</w:t>
      </w:r>
      <w:r>
        <w:rPr>
          <w:rFonts w:hint="eastAsia" w:ascii="Times New Roman" w:hAnsi="Times New Roman" w:eastAsia="仿宋_GB2312"/>
          <w:sz w:val="30"/>
          <w:szCs w:val="30"/>
        </w:rPr>
        <w:t>202</w:t>
      </w:r>
      <w:r>
        <w:rPr>
          <w:rFonts w:hint="eastAsia" w:ascii="Times New Roman" w:hAnsi="Times New Roman" w:eastAsia="仿宋_GB2312"/>
          <w:sz w:val="30"/>
          <w:szCs w:val="30"/>
          <w:lang w:val="en-US" w:eastAsia="zh-CN"/>
        </w:rPr>
        <w:t>3</w:t>
      </w:r>
      <w:r>
        <w:rPr>
          <w:rFonts w:hint="eastAsia" w:ascii="仿宋_GB2312" w:hAnsi="仿宋_GB2312" w:eastAsia="仿宋_GB2312" w:cs="仿宋_GB2312"/>
          <w:sz w:val="30"/>
          <w:szCs w:val="30"/>
        </w:rPr>
        <w:t>年度国家开放大学奖学金个人申请表</w:t>
      </w:r>
    </w:p>
    <w:p>
      <w:pPr>
        <w:spacing w:after="0" w:line="560" w:lineRule="exact"/>
        <w:ind w:firstLine="1200" w:firstLineChars="400"/>
        <w:rPr>
          <w:rFonts w:ascii="仿宋_GB2312" w:hAnsi="仿宋_GB2312" w:eastAsia="仿宋_GB2312" w:cs="仿宋_GB2312"/>
          <w:sz w:val="30"/>
          <w:szCs w:val="30"/>
        </w:rPr>
      </w:pPr>
      <w:r>
        <w:rPr>
          <w:rFonts w:hint="default" w:ascii="Times New Roman" w:hAnsi="Times New Roman" w:eastAsia="仿宋_GB2312" w:cs="Times New Roman"/>
          <w:sz w:val="30"/>
          <w:szCs w:val="30"/>
        </w:rPr>
        <w:t>2</w:t>
      </w:r>
      <w:r>
        <w:rPr>
          <w:rFonts w:hint="eastAsia" w:ascii="仿宋_GB2312" w:hAnsi="仿宋_GB2312" w:eastAsia="仿宋_GB2312" w:cs="仿宋_GB2312"/>
          <w:sz w:val="30"/>
          <w:szCs w:val="30"/>
        </w:rPr>
        <w:t>.</w:t>
      </w:r>
      <w:r>
        <w:rPr>
          <w:rFonts w:hint="eastAsia" w:ascii="Times New Roman" w:hAnsi="Times New Roman" w:eastAsia="仿宋_GB2312"/>
          <w:sz w:val="30"/>
          <w:szCs w:val="30"/>
        </w:rPr>
        <w:t>202</w:t>
      </w:r>
      <w:r>
        <w:rPr>
          <w:rFonts w:hint="eastAsia" w:ascii="Times New Roman" w:hAnsi="Times New Roman" w:eastAsia="仿宋_GB2312"/>
          <w:sz w:val="30"/>
          <w:szCs w:val="30"/>
          <w:lang w:val="en-US" w:eastAsia="zh-CN"/>
        </w:rPr>
        <w:t>3</w:t>
      </w:r>
      <w:r>
        <w:rPr>
          <w:rFonts w:hint="eastAsia" w:ascii="仿宋_GB2312" w:hAnsi="仿宋_GB2312" w:eastAsia="仿宋_GB2312" w:cs="仿宋_GB2312"/>
          <w:sz w:val="30"/>
          <w:szCs w:val="30"/>
        </w:rPr>
        <w:t>年度实验学院奖学金个人申请表</w:t>
      </w:r>
    </w:p>
    <w:p>
      <w:pPr>
        <w:spacing w:after="0" w:line="560" w:lineRule="exact"/>
        <w:ind w:firstLine="1200" w:firstLineChars="400"/>
        <w:rPr>
          <w:rFonts w:ascii="仿宋_GB2312" w:hAnsi="仿宋_GB2312" w:eastAsia="仿宋_GB2312" w:cs="仿宋_GB2312"/>
          <w:sz w:val="30"/>
          <w:szCs w:val="30"/>
        </w:rPr>
      </w:pPr>
      <w:r>
        <w:rPr>
          <w:rFonts w:hint="default" w:ascii="Times New Roman" w:hAnsi="Times New Roman" w:eastAsia="仿宋_GB2312" w:cs="Times New Roman"/>
          <w:sz w:val="30"/>
          <w:szCs w:val="30"/>
        </w:rPr>
        <w:t>3</w:t>
      </w:r>
      <w:r>
        <w:rPr>
          <w:rFonts w:hint="eastAsia" w:ascii="仿宋_GB2312" w:hAnsi="仿宋_GB2312" w:eastAsia="仿宋_GB2312" w:cs="仿宋_GB2312"/>
          <w:sz w:val="30"/>
          <w:szCs w:val="30"/>
        </w:rPr>
        <w:t>.</w:t>
      </w:r>
      <w:r>
        <w:rPr>
          <w:rFonts w:hint="eastAsia" w:ascii="Times New Roman" w:hAnsi="Times New Roman" w:eastAsia="仿宋_GB2312"/>
          <w:sz w:val="30"/>
          <w:szCs w:val="30"/>
        </w:rPr>
        <w:t>202</w:t>
      </w:r>
      <w:r>
        <w:rPr>
          <w:rFonts w:hint="eastAsia" w:ascii="Times New Roman" w:hAnsi="Times New Roman" w:eastAsia="仿宋_GB2312"/>
          <w:sz w:val="30"/>
          <w:szCs w:val="30"/>
          <w:lang w:val="en-US" w:eastAsia="zh-CN"/>
        </w:rPr>
        <w:t>3</w:t>
      </w:r>
      <w:r>
        <w:rPr>
          <w:rFonts w:hint="eastAsia" w:ascii="仿宋_GB2312" w:hAnsi="仿宋_GB2312" w:eastAsia="仿宋_GB2312" w:cs="仿宋_GB2312"/>
          <w:sz w:val="30"/>
          <w:szCs w:val="30"/>
        </w:rPr>
        <w:t>年度奖学金名额分配表</w:t>
      </w:r>
    </w:p>
    <w:p>
      <w:pPr>
        <w:spacing w:after="0" w:line="560" w:lineRule="exact"/>
        <w:rPr>
          <w:rFonts w:hint="default" w:ascii="仿宋_GB2312" w:hAnsi="仿宋_GB2312" w:eastAsia="仿宋_GB2312" w:cs="仿宋_GB2312"/>
          <w:sz w:val="30"/>
          <w:szCs w:val="30"/>
          <w:lang w:val="en-US" w:eastAsia="zh-CN"/>
        </w:rPr>
      </w:pPr>
      <w:r>
        <w:rPr>
          <w:rFonts w:hint="eastAsia" w:ascii="仿宋_GB2312" w:hAnsi="仿宋_GB2312" w:eastAsia="仿宋_GB2312" w:cs="仿宋_GB2312"/>
          <w:sz w:val="30"/>
          <w:szCs w:val="30"/>
          <w:lang w:val="en-US" w:eastAsia="zh-CN"/>
        </w:rPr>
        <w:t xml:space="preserve">         </w:t>
      </w:r>
    </w:p>
    <w:p>
      <w:pPr>
        <w:spacing w:after="0" w:line="560" w:lineRule="exact"/>
        <w:rPr>
          <w:rFonts w:hint="default" w:ascii="仿宋_GB2312" w:hAnsi="仿宋_GB2312" w:eastAsia="仿宋_GB2312" w:cs="仿宋_GB2312"/>
          <w:sz w:val="30"/>
          <w:szCs w:val="30"/>
          <w:lang w:val="en-US" w:eastAsia="zh-CN"/>
        </w:rPr>
      </w:pPr>
    </w:p>
    <w:p>
      <w:pPr>
        <w:spacing w:after="0" w:line="560" w:lineRule="exact"/>
        <w:rPr>
          <w:rFonts w:hint="default" w:ascii="仿宋_GB2312" w:hAnsi="仿宋_GB2312" w:eastAsia="仿宋_GB2312" w:cs="仿宋_GB2312"/>
          <w:sz w:val="30"/>
          <w:szCs w:val="30"/>
          <w:lang w:val="en-US" w:eastAsia="zh-CN"/>
        </w:rPr>
      </w:pPr>
    </w:p>
    <w:p>
      <w:pPr>
        <w:spacing w:after="0" w:line="560" w:lineRule="exact"/>
        <w:rPr>
          <w:rFonts w:hint="eastAsia" w:ascii="仿宋_GB2312" w:hAnsi="仿宋_GB2312" w:eastAsia="仿宋_GB2312" w:cs="仿宋_GB2312"/>
          <w:sz w:val="30"/>
          <w:szCs w:val="30"/>
          <w:lang w:val="en-US" w:eastAsia="zh-CN"/>
        </w:rPr>
      </w:pPr>
      <w:r>
        <w:rPr>
          <w:rFonts w:hint="eastAsia" w:ascii="仿宋_GB2312" w:hAnsi="仿宋_GB2312" w:eastAsia="仿宋_GB2312" w:cs="仿宋_GB2312"/>
          <w:sz w:val="30"/>
          <w:szCs w:val="30"/>
          <w:lang w:val="en-US" w:eastAsia="zh-CN"/>
        </w:rPr>
        <w:t xml:space="preserve">                               国家开放大学南海实验学院</w:t>
      </w:r>
    </w:p>
    <w:p>
      <w:pPr>
        <w:spacing w:after="0" w:line="560" w:lineRule="exact"/>
        <w:rPr>
          <w:rFonts w:hint="default" w:ascii="仿宋_GB2312" w:hAnsi="仿宋_GB2312" w:eastAsia="仿宋_GB2312" w:cs="仿宋_GB2312"/>
          <w:sz w:val="30"/>
          <w:szCs w:val="30"/>
          <w:lang w:val="en-US" w:eastAsia="zh-CN"/>
        </w:rPr>
      </w:pPr>
      <w:r>
        <w:rPr>
          <w:rFonts w:hint="eastAsia" w:ascii="仿宋_GB2312" w:hAnsi="仿宋_GB2312" w:eastAsia="仿宋_GB2312" w:cs="仿宋_GB2312"/>
          <w:sz w:val="30"/>
          <w:szCs w:val="30"/>
          <w:lang w:val="en-US" w:eastAsia="zh-CN"/>
        </w:rPr>
        <w:t xml:space="preserve">                                      2024年3月19日</w:t>
      </w:r>
    </w:p>
    <w:p>
      <w:pPr>
        <w:spacing w:after="0" w:line="560" w:lineRule="exact"/>
        <w:rPr>
          <w:rFonts w:hint="default" w:ascii="仿宋_GB2312" w:hAnsi="仿宋_GB2312" w:eastAsia="仿宋_GB2312" w:cs="仿宋_GB2312"/>
          <w:sz w:val="30"/>
          <w:szCs w:val="30"/>
          <w:lang w:val="en-US" w:eastAsia="zh-CN"/>
        </w:rPr>
      </w:pPr>
    </w:p>
    <w:p>
      <w:pPr>
        <w:spacing w:after="0" w:line="560" w:lineRule="exact"/>
        <w:rPr>
          <w:rFonts w:hint="default" w:ascii="仿宋_GB2312" w:hAnsi="仿宋_GB2312" w:eastAsia="仿宋_GB2312" w:cs="仿宋_GB2312"/>
          <w:sz w:val="30"/>
          <w:szCs w:val="30"/>
          <w:lang w:val="en-US" w:eastAsia="zh-CN"/>
        </w:rPr>
      </w:pPr>
    </w:p>
    <w:p>
      <w:pPr>
        <w:spacing w:after="0" w:line="560" w:lineRule="exact"/>
        <w:rPr>
          <w:rFonts w:hint="default" w:ascii="仿宋_GB2312" w:hAnsi="仿宋_GB2312" w:eastAsia="仿宋_GB2312" w:cs="仿宋_GB2312"/>
          <w:sz w:val="30"/>
          <w:szCs w:val="30"/>
          <w:lang w:val="en-US" w:eastAsia="zh-CN"/>
        </w:rPr>
      </w:pPr>
    </w:p>
    <w:p>
      <w:pPr>
        <w:spacing w:after="0" w:line="560" w:lineRule="exact"/>
        <w:rPr>
          <w:rFonts w:hint="default" w:ascii="仿宋_GB2312" w:hAnsi="仿宋_GB2312" w:eastAsia="仿宋_GB2312" w:cs="仿宋_GB2312"/>
          <w:sz w:val="30"/>
          <w:szCs w:val="30"/>
          <w:lang w:val="en-US" w:eastAsia="zh-CN"/>
        </w:rPr>
      </w:pPr>
    </w:p>
    <w:p>
      <w:pPr>
        <w:spacing w:after="0" w:line="560" w:lineRule="exact"/>
        <w:rPr>
          <w:rFonts w:hint="default" w:ascii="仿宋_GB2312" w:hAnsi="仿宋_GB2312" w:eastAsia="仿宋_GB2312" w:cs="仿宋_GB2312"/>
          <w:sz w:val="30"/>
          <w:szCs w:val="30"/>
          <w:lang w:val="en-US" w:eastAsia="zh-CN"/>
        </w:rPr>
      </w:pPr>
    </w:p>
    <w:p>
      <w:pPr>
        <w:spacing w:after="0" w:line="560" w:lineRule="exact"/>
        <w:rPr>
          <w:rFonts w:hint="default" w:ascii="仿宋_GB2312" w:hAnsi="仿宋_GB2312" w:eastAsia="仿宋_GB2312" w:cs="仿宋_GB2312"/>
          <w:sz w:val="30"/>
          <w:szCs w:val="30"/>
          <w:lang w:val="en-US" w:eastAsia="zh-CN"/>
        </w:rPr>
      </w:pPr>
    </w:p>
    <w:p>
      <w:pPr>
        <w:spacing w:after="0" w:line="560" w:lineRule="exact"/>
        <w:rPr>
          <w:rFonts w:hint="default" w:ascii="仿宋_GB2312" w:hAnsi="仿宋_GB2312" w:eastAsia="仿宋_GB2312" w:cs="仿宋_GB2312"/>
          <w:sz w:val="30"/>
          <w:szCs w:val="30"/>
          <w:lang w:val="en-US" w:eastAsia="zh-CN"/>
        </w:rPr>
      </w:pPr>
    </w:p>
    <w:p>
      <w:pPr>
        <w:spacing w:after="0" w:line="560" w:lineRule="exact"/>
        <w:rPr>
          <w:rFonts w:hint="default" w:ascii="仿宋_GB2312" w:hAnsi="仿宋_GB2312" w:eastAsia="仿宋_GB2312" w:cs="仿宋_GB2312"/>
          <w:sz w:val="30"/>
          <w:szCs w:val="30"/>
          <w:lang w:val="en-US" w:eastAsia="zh-CN"/>
        </w:rPr>
      </w:pPr>
    </w:p>
    <w:p>
      <w:pPr>
        <w:spacing w:after="0" w:line="560" w:lineRule="exact"/>
        <w:rPr>
          <w:rFonts w:hint="default" w:ascii="仿宋_GB2312" w:hAnsi="仿宋_GB2312" w:eastAsia="仿宋_GB2312" w:cs="仿宋_GB2312"/>
          <w:sz w:val="30"/>
          <w:szCs w:val="30"/>
          <w:lang w:val="en-US" w:eastAsia="zh-CN"/>
        </w:rPr>
      </w:pPr>
    </w:p>
    <w:p>
      <w:pPr>
        <w:spacing w:after="0" w:line="560" w:lineRule="exact"/>
        <w:rPr>
          <w:rFonts w:hint="default" w:ascii="仿宋_GB2312" w:hAnsi="仿宋_GB2312" w:eastAsia="仿宋_GB2312" w:cs="仿宋_GB2312"/>
          <w:sz w:val="30"/>
          <w:szCs w:val="30"/>
          <w:lang w:val="en-US" w:eastAsia="zh-CN"/>
        </w:rPr>
      </w:pPr>
    </w:p>
    <w:p>
      <w:pPr>
        <w:spacing w:after="0" w:line="560" w:lineRule="exact"/>
        <w:rPr>
          <w:rFonts w:hint="default" w:ascii="仿宋_GB2312" w:hAnsi="仿宋_GB2312" w:eastAsia="仿宋_GB2312" w:cs="仿宋_GB2312"/>
          <w:sz w:val="30"/>
          <w:szCs w:val="30"/>
          <w:lang w:val="en-US" w:eastAsia="zh-CN"/>
        </w:rPr>
      </w:pPr>
    </w:p>
    <w:p>
      <w:pPr>
        <w:spacing w:after="0" w:line="560" w:lineRule="exact"/>
        <w:rPr>
          <w:rFonts w:hint="eastAsia" w:ascii="黑体" w:hAnsi="黑体" w:eastAsia="黑体" w:cs="黑体"/>
          <w:sz w:val="30"/>
          <w:szCs w:val="30"/>
        </w:rPr>
      </w:pPr>
    </w:p>
    <w:p>
      <w:pPr>
        <w:spacing w:after="0" w:line="560" w:lineRule="exact"/>
        <w:rPr>
          <w:rFonts w:hint="eastAsia" w:ascii="黑体" w:hAnsi="黑体" w:eastAsia="黑体" w:cs="黑体"/>
          <w:sz w:val="30"/>
          <w:szCs w:val="30"/>
        </w:rPr>
      </w:pPr>
    </w:p>
    <w:p>
      <w:pPr>
        <w:pStyle w:val="2"/>
        <w:spacing w:before="0" w:after="0" w:line="560" w:lineRule="exact"/>
        <w:rPr>
          <w:rFonts w:hint="eastAsia" w:ascii="Times New Roman" w:hAnsi="Times New Roman" w:eastAsia="黑体" w:cs="Times New Roman"/>
          <w:b w:val="0"/>
          <w:color w:val="000000"/>
          <w:sz w:val="30"/>
          <w:szCs w:val="30"/>
          <w:lang w:eastAsia="zh-CN"/>
        </w:rPr>
      </w:pPr>
      <w:r>
        <w:rPr>
          <w:rFonts w:hint="default" w:ascii="Times New Roman" w:hAnsi="Times New Roman" w:eastAsia="黑体" w:cs="Times New Roman"/>
          <w:b w:val="0"/>
          <w:color w:val="000000"/>
          <w:sz w:val="30"/>
          <w:szCs w:val="30"/>
        </w:rPr>
        <w:t>附</w:t>
      </w:r>
      <w:r>
        <w:rPr>
          <w:rFonts w:hint="default" w:ascii="Times New Roman" w:hAnsi="Times New Roman" w:eastAsia="黑体" w:cs="Times New Roman"/>
          <w:b w:val="0"/>
          <w:color w:val="000000"/>
          <w:sz w:val="30"/>
          <w:szCs w:val="30"/>
          <w:lang w:val="en-US" w:eastAsia="zh-CN"/>
        </w:rPr>
        <w:t>表</w:t>
      </w:r>
      <w:r>
        <w:rPr>
          <w:rFonts w:hint="eastAsia" w:eastAsia="黑体" w:cs="Times New Roman"/>
          <w:b w:val="0"/>
          <w:color w:val="000000"/>
          <w:sz w:val="30"/>
          <w:szCs w:val="30"/>
          <w:lang w:val="en-US" w:eastAsia="zh-CN"/>
        </w:rPr>
        <w:t>1</w:t>
      </w:r>
    </w:p>
    <w:p>
      <w:pPr>
        <w:keepNext/>
        <w:keepLines/>
        <w:spacing w:line="360" w:lineRule="auto"/>
        <w:jc w:val="center"/>
        <w:outlineLvl w:val="2"/>
        <w:rPr>
          <w:rFonts w:hint="eastAsia" w:ascii="宋体" w:hAnsi="宋体"/>
        </w:rPr>
      </w:pPr>
      <w:r>
        <w:rPr>
          <w:rFonts w:hint="eastAsia" w:ascii="方正小标宋简体" w:hAnsi="Times New Roman" w:eastAsia="方正小标宋简体"/>
          <w:kern w:val="0"/>
          <w:sz w:val="32"/>
          <w:szCs w:val="32"/>
        </w:rPr>
        <w:t>2023年度国家开放大学奖学金个人申请表</w:t>
      </w:r>
    </w:p>
    <w:tbl>
      <w:tblPr>
        <w:tblStyle w:val="4"/>
        <w:tblW w:w="993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766"/>
        <w:gridCol w:w="1080"/>
        <w:gridCol w:w="1080"/>
        <w:gridCol w:w="900"/>
        <w:gridCol w:w="1452"/>
        <w:gridCol w:w="1693"/>
        <w:gridCol w:w="195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0" w:hRule="atLeast"/>
          <w:jc w:val="center"/>
        </w:trPr>
        <w:tc>
          <w:tcPr>
            <w:tcW w:w="176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姓    名</w:t>
            </w:r>
          </w:p>
        </w:tc>
        <w:tc>
          <w:tcPr>
            <w:tcW w:w="1080"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eastAsia" w:asciiTheme="minorEastAsia" w:hAnsiTheme="minorEastAsia" w:eastAsiaTheme="minorEastAsia" w:cstheme="minorEastAsia"/>
                <w:sz w:val="21"/>
                <w:szCs w:val="21"/>
              </w:rPr>
            </w:pPr>
          </w:p>
        </w:tc>
        <w:tc>
          <w:tcPr>
            <w:tcW w:w="1080"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性  别</w:t>
            </w:r>
          </w:p>
        </w:tc>
        <w:tc>
          <w:tcPr>
            <w:tcW w:w="900"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eastAsia" w:asciiTheme="minorEastAsia" w:hAnsiTheme="minorEastAsia" w:eastAsiaTheme="minorEastAsia" w:cstheme="minorEastAsia"/>
                <w:sz w:val="21"/>
                <w:szCs w:val="21"/>
              </w:rPr>
            </w:pPr>
          </w:p>
        </w:tc>
        <w:tc>
          <w:tcPr>
            <w:tcW w:w="1452"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出生年月</w:t>
            </w:r>
          </w:p>
        </w:tc>
        <w:tc>
          <w:tcPr>
            <w:tcW w:w="1693"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eastAsia" w:asciiTheme="minorEastAsia" w:hAnsiTheme="minorEastAsia" w:eastAsiaTheme="minorEastAsia" w:cstheme="minorEastAsia"/>
                <w:sz w:val="21"/>
                <w:szCs w:val="21"/>
              </w:rPr>
            </w:pPr>
          </w:p>
        </w:tc>
        <w:tc>
          <w:tcPr>
            <w:tcW w:w="1959" w:type="dxa"/>
            <w:vMerge w:val="restart"/>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此处贴（或打印）1寸彩色证件照片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0" w:hRule="atLeast"/>
          <w:jc w:val="center"/>
        </w:trPr>
        <w:tc>
          <w:tcPr>
            <w:tcW w:w="176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籍    贯</w:t>
            </w:r>
          </w:p>
        </w:tc>
        <w:tc>
          <w:tcPr>
            <w:tcW w:w="1080"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eastAsia" w:asciiTheme="minorEastAsia" w:hAnsiTheme="minorEastAsia" w:eastAsiaTheme="minorEastAsia" w:cstheme="minorEastAsia"/>
                <w:sz w:val="21"/>
                <w:szCs w:val="21"/>
              </w:rPr>
            </w:pPr>
          </w:p>
        </w:tc>
        <w:tc>
          <w:tcPr>
            <w:tcW w:w="1080"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民  族</w:t>
            </w:r>
          </w:p>
        </w:tc>
        <w:tc>
          <w:tcPr>
            <w:tcW w:w="900"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eastAsia" w:asciiTheme="minorEastAsia" w:hAnsiTheme="minorEastAsia" w:eastAsiaTheme="minorEastAsia" w:cstheme="minorEastAsia"/>
                <w:sz w:val="21"/>
                <w:szCs w:val="21"/>
              </w:rPr>
            </w:pPr>
          </w:p>
        </w:tc>
        <w:tc>
          <w:tcPr>
            <w:tcW w:w="1452"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政治面貌</w:t>
            </w:r>
          </w:p>
        </w:tc>
        <w:tc>
          <w:tcPr>
            <w:tcW w:w="1693"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eastAsia" w:asciiTheme="minorEastAsia" w:hAnsiTheme="minorEastAsia" w:eastAsiaTheme="minorEastAsia" w:cstheme="minorEastAsia"/>
                <w:sz w:val="21"/>
                <w:szCs w:val="21"/>
              </w:rPr>
            </w:pPr>
          </w:p>
        </w:tc>
        <w:tc>
          <w:tcPr>
            <w:tcW w:w="1959" w:type="dxa"/>
            <w:vMerge w:val="continue"/>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after="0"/>
              <w:jc w:val="left"/>
              <w:textAlignment w:val="auto"/>
              <w:rPr>
                <w:rFonts w:hint="eastAsia" w:asciiTheme="minorEastAsia" w:hAnsiTheme="minorEastAsia" w:eastAsiaTheme="minorEastAsia" w:cstheme="minorEastAsia"/>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0" w:hRule="atLeast"/>
          <w:jc w:val="center"/>
        </w:trPr>
        <w:tc>
          <w:tcPr>
            <w:tcW w:w="176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学习中心</w:t>
            </w:r>
          </w:p>
        </w:tc>
        <w:tc>
          <w:tcPr>
            <w:tcW w:w="1080"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eastAsia" w:asciiTheme="minorEastAsia" w:hAnsiTheme="minorEastAsia" w:eastAsiaTheme="minorEastAsia" w:cstheme="minorEastAsia"/>
                <w:sz w:val="21"/>
                <w:szCs w:val="21"/>
              </w:rPr>
            </w:pPr>
          </w:p>
        </w:tc>
        <w:tc>
          <w:tcPr>
            <w:tcW w:w="1080"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本/专科</w:t>
            </w:r>
          </w:p>
        </w:tc>
        <w:tc>
          <w:tcPr>
            <w:tcW w:w="900"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eastAsia" w:asciiTheme="minorEastAsia" w:hAnsiTheme="minorEastAsia" w:eastAsiaTheme="minorEastAsia" w:cstheme="minorEastAsia"/>
                <w:sz w:val="21"/>
                <w:szCs w:val="21"/>
              </w:rPr>
            </w:pPr>
          </w:p>
        </w:tc>
        <w:tc>
          <w:tcPr>
            <w:tcW w:w="1452" w:type="dxa"/>
            <w:tcBorders>
              <w:top w:val="single" w:color="auto" w:sz="4" w:space="0"/>
              <w:left w:val="nil"/>
              <w:bottom w:val="nil"/>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专     业</w:t>
            </w:r>
          </w:p>
        </w:tc>
        <w:tc>
          <w:tcPr>
            <w:tcW w:w="1693"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eastAsia" w:asciiTheme="minorEastAsia" w:hAnsiTheme="minorEastAsia" w:eastAsiaTheme="minorEastAsia" w:cstheme="minorEastAsia"/>
                <w:sz w:val="21"/>
                <w:szCs w:val="21"/>
              </w:rPr>
            </w:pPr>
          </w:p>
        </w:tc>
        <w:tc>
          <w:tcPr>
            <w:tcW w:w="1959" w:type="dxa"/>
            <w:vMerge w:val="continue"/>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after="0"/>
              <w:jc w:val="left"/>
              <w:textAlignment w:val="auto"/>
              <w:rPr>
                <w:rFonts w:hint="eastAsia" w:asciiTheme="minorEastAsia" w:hAnsiTheme="minorEastAsia" w:eastAsiaTheme="minorEastAsia" w:cstheme="minorEastAsia"/>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0" w:hRule="atLeast"/>
          <w:jc w:val="center"/>
        </w:trPr>
        <w:tc>
          <w:tcPr>
            <w:tcW w:w="176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 xml:space="preserve">身份证号         </w:t>
            </w:r>
          </w:p>
        </w:tc>
        <w:tc>
          <w:tcPr>
            <w:tcW w:w="3060" w:type="dxa"/>
            <w:gridSpan w:val="3"/>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eastAsia" w:asciiTheme="minorEastAsia" w:hAnsiTheme="minorEastAsia" w:eastAsiaTheme="minorEastAsia" w:cstheme="minorEastAsia"/>
                <w:sz w:val="21"/>
                <w:szCs w:val="21"/>
              </w:rPr>
            </w:pPr>
          </w:p>
        </w:tc>
        <w:tc>
          <w:tcPr>
            <w:tcW w:w="1452"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手    机</w:t>
            </w:r>
          </w:p>
        </w:tc>
        <w:tc>
          <w:tcPr>
            <w:tcW w:w="1693"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eastAsia" w:asciiTheme="minorEastAsia" w:hAnsiTheme="minorEastAsia" w:eastAsiaTheme="minorEastAsia" w:cstheme="minorEastAsia"/>
                <w:sz w:val="21"/>
                <w:szCs w:val="21"/>
              </w:rPr>
            </w:pPr>
          </w:p>
        </w:tc>
        <w:tc>
          <w:tcPr>
            <w:tcW w:w="1959" w:type="dxa"/>
            <w:vMerge w:val="continue"/>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after="0"/>
              <w:jc w:val="left"/>
              <w:textAlignment w:val="auto"/>
              <w:rPr>
                <w:rFonts w:hint="eastAsia" w:asciiTheme="minorEastAsia" w:hAnsiTheme="minorEastAsia" w:eastAsiaTheme="minorEastAsia" w:cstheme="minorEastAsia"/>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0" w:hRule="atLeast"/>
          <w:jc w:val="center"/>
        </w:trPr>
        <w:tc>
          <w:tcPr>
            <w:tcW w:w="176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学    号</w:t>
            </w:r>
          </w:p>
        </w:tc>
        <w:tc>
          <w:tcPr>
            <w:tcW w:w="3060" w:type="dxa"/>
            <w:gridSpan w:val="3"/>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eastAsia" w:asciiTheme="minorEastAsia" w:hAnsiTheme="minorEastAsia" w:eastAsiaTheme="minorEastAsia" w:cstheme="minorEastAsia"/>
                <w:sz w:val="21"/>
                <w:szCs w:val="21"/>
              </w:rPr>
            </w:pPr>
          </w:p>
        </w:tc>
        <w:tc>
          <w:tcPr>
            <w:tcW w:w="1452"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入学时间</w:t>
            </w:r>
          </w:p>
        </w:tc>
        <w:tc>
          <w:tcPr>
            <w:tcW w:w="1693" w:type="dxa"/>
            <w:tcBorders>
              <w:top w:val="nil"/>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eastAsia" w:asciiTheme="minorEastAsia" w:hAnsiTheme="minorEastAsia" w:eastAsiaTheme="minorEastAsia" w:cstheme="minorEastAsia"/>
                <w:sz w:val="21"/>
                <w:szCs w:val="21"/>
              </w:rPr>
            </w:pPr>
          </w:p>
        </w:tc>
        <w:tc>
          <w:tcPr>
            <w:tcW w:w="1959" w:type="dxa"/>
            <w:vMerge w:val="continue"/>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after="0"/>
              <w:jc w:val="left"/>
              <w:textAlignment w:val="auto"/>
              <w:rPr>
                <w:rFonts w:hint="eastAsia" w:asciiTheme="minorEastAsia" w:hAnsiTheme="minorEastAsia" w:eastAsiaTheme="minorEastAsia" w:cstheme="minorEastAsia"/>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0" w:hRule="atLeast"/>
          <w:jc w:val="center"/>
        </w:trPr>
        <w:tc>
          <w:tcPr>
            <w:tcW w:w="176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工作单位</w:t>
            </w:r>
          </w:p>
        </w:tc>
        <w:tc>
          <w:tcPr>
            <w:tcW w:w="3060" w:type="dxa"/>
            <w:gridSpan w:val="3"/>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eastAsia" w:asciiTheme="minorEastAsia" w:hAnsiTheme="minorEastAsia" w:eastAsiaTheme="minorEastAsia" w:cstheme="minorEastAsia"/>
                <w:sz w:val="21"/>
                <w:szCs w:val="21"/>
              </w:rPr>
            </w:pPr>
          </w:p>
        </w:tc>
        <w:tc>
          <w:tcPr>
            <w:tcW w:w="1452"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职务/职称</w:t>
            </w:r>
          </w:p>
        </w:tc>
        <w:tc>
          <w:tcPr>
            <w:tcW w:w="3652" w:type="dxa"/>
            <w:gridSpan w:val="2"/>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eastAsia" w:asciiTheme="minorEastAsia" w:hAnsiTheme="minorEastAsia" w:eastAsiaTheme="minorEastAsia" w:cstheme="minorEastAsia"/>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30" w:hRule="atLeast"/>
          <w:jc w:val="center"/>
        </w:trPr>
        <w:tc>
          <w:tcPr>
            <w:tcW w:w="9930" w:type="dxa"/>
            <w:gridSpan w:val="7"/>
            <w:tcBorders>
              <w:top w:val="single" w:color="auto" w:sz="4" w:space="0"/>
              <w:left w:val="single" w:color="auto" w:sz="4" w:space="0"/>
              <w:bottom w:val="single" w:color="auto" w:sz="4" w:space="0"/>
              <w:right w:val="single" w:color="auto" w:sz="4" w:space="0"/>
            </w:tcBorders>
            <w:noWrap w:val="0"/>
            <w:vAlign w:val="top"/>
          </w:tcPr>
          <w:p>
            <w:pPr>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工作经历和专科及以上学习经历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9930" w:type="dxa"/>
            <w:gridSpan w:val="7"/>
            <w:tcBorders>
              <w:top w:val="single" w:color="auto" w:sz="4" w:space="0"/>
              <w:left w:val="single" w:color="auto" w:sz="4" w:space="0"/>
              <w:bottom w:val="single" w:color="auto" w:sz="4" w:space="0"/>
              <w:right w:val="single" w:color="auto" w:sz="4" w:space="0"/>
            </w:tcBorders>
            <w:noWrap w:val="0"/>
            <w:vAlign w:val="top"/>
          </w:tcPr>
          <w:p>
            <w:pPr>
              <w:wordWrap w:val="0"/>
              <w:spacing w:line="240" w:lineRule="auto"/>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对照奖学金申请条件简述申请理由（可从以下四个方面阐述，不少于300字，可加附页）：</w:t>
            </w:r>
          </w:p>
          <w:p>
            <w:pPr>
              <w:wordWrap w:val="0"/>
              <w:spacing w:line="240" w:lineRule="auto"/>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一、在国家开放大学学习情况</w:t>
            </w:r>
          </w:p>
          <w:p>
            <w:pPr>
              <w:wordWrap w:val="0"/>
              <w:spacing w:line="240" w:lineRule="auto"/>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1.学习过程（如个人学习过程事例、学习方法以及克服学习困难的经历等）</w:t>
            </w:r>
          </w:p>
          <w:p>
            <w:pPr>
              <w:wordWrap w:val="0"/>
              <w:spacing w:line="240" w:lineRule="auto"/>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2.学习成绩（包括在校期间的成绩等）</w:t>
            </w:r>
          </w:p>
          <w:p>
            <w:pPr>
              <w:wordWrap w:val="0"/>
              <w:spacing w:line="240" w:lineRule="auto"/>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3.其他方面的表现（如担任学生干部情况、参加学校活动、社会实践等）</w:t>
            </w:r>
          </w:p>
          <w:p>
            <w:pPr>
              <w:wordWrap w:val="0"/>
              <w:spacing w:line="240" w:lineRule="auto"/>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二、工作和社会活动情况</w:t>
            </w:r>
          </w:p>
          <w:p>
            <w:pPr>
              <w:wordWrap w:val="0"/>
              <w:spacing w:line="240" w:lineRule="auto"/>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1.工作情况（包括学以致用、工作所获成绩和奖励等）</w:t>
            </w:r>
          </w:p>
          <w:p>
            <w:pPr>
              <w:wordWrap w:val="0"/>
              <w:spacing w:line="240" w:lineRule="auto"/>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2.社会活动（包括参加社会活动情况和所获社会奖励等）</w:t>
            </w:r>
          </w:p>
          <w:p>
            <w:pPr>
              <w:wordWrap w:val="0"/>
              <w:spacing w:line="240" w:lineRule="auto"/>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三、国家开放大学学习体会和收获</w:t>
            </w:r>
          </w:p>
          <w:p>
            <w:pPr>
              <w:wordWrap w:val="0"/>
              <w:spacing w:line="240" w:lineRule="auto"/>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1.学习体会（如学习感受和学习心得等）</w:t>
            </w:r>
          </w:p>
          <w:p>
            <w:pPr>
              <w:wordWrap w:val="0"/>
              <w:spacing w:line="240" w:lineRule="auto"/>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2.学习收获（如学习对个人能力提升、职业发展和人际交往的帮助等）</w:t>
            </w:r>
          </w:p>
          <w:p>
            <w:pPr>
              <w:wordWrap w:val="0"/>
              <w:spacing w:line="240" w:lineRule="auto"/>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四、对奖学金的认识及未来努力方向</w:t>
            </w:r>
          </w:p>
          <w:p>
            <w:pPr>
              <w:wordWrap w:val="0"/>
              <w:spacing w:line="240" w:lineRule="auto"/>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1.对奖学金的认识和理解</w:t>
            </w:r>
          </w:p>
          <w:p>
            <w:pPr>
              <w:wordWrap w:val="0"/>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 xml:space="preserve">2.未来学习计划、展望等。 </w:t>
            </w:r>
          </w:p>
          <w:p>
            <w:pPr>
              <w:wordWrap w:val="0"/>
              <w:rPr>
                <w:rFonts w:hint="eastAsia" w:asciiTheme="minorEastAsia" w:hAnsiTheme="minorEastAsia" w:eastAsiaTheme="minorEastAsia" w:cstheme="minorEastAsia"/>
                <w:sz w:val="21"/>
                <w:szCs w:val="21"/>
              </w:rPr>
            </w:pPr>
          </w:p>
          <w:p>
            <w:pPr>
              <w:wordWrap w:val="0"/>
              <w:rPr>
                <w:rFonts w:hint="eastAsia" w:asciiTheme="minorEastAsia" w:hAnsiTheme="minorEastAsia" w:eastAsiaTheme="minorEastAsia" w:cstheme="minorEastAsia"/>
                <w:sz w:val="21"/>
                <w:szCs w:val="21"/>
              </w:rPr>
            </w:pPr>
          </w:p>
          <w:p>
            <w:pPr>
              <w:wordWrap w:val="0"/>
              <w:rPr>
                <w:rFonts w:hint="eastAsia" w:asciiTheme="minorEastAsia" w:hAnsiTheme="minorEastAsia" w:eastAsiaTheme="minorEastAsia" w:cstheme="minorEastAsia"/>
                <w:sz w:val="21"/>
                <w:szCs w:val="21"/>
              </w:rPr>
            </w:pPr>
          </w:p>
          <w:p>
            <w:pPr>
              <w:wordWrap w:val="0"/>
              <w:rPr>
                <w:rFonts w:hint="eastAsia" w:asciiTheme="minorEastAsia" w:hAnsiTheme="minorEastAsia" w:eastAsiaTheme="minorEastAsia" w:cstheme="minorEastAsia"/>
                <w:sz w:val="21"/>
                <w:szCs w:val="21"/>
              </w:rPr>
            </w:pPr>
          </w:p>
          <w:p>
            <w:pPr>
              <w:wordWrap w:val="0"/>
              <w:rPr>
                <w:rFonts w:hint="eastAsia" w:asciiTheme="minorEastAsia" w:hAnsiTheme="minorEastAsia" w:eastAsiaTheme="minorEastAsia" w:cstheme="minorEastAsia"/>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86" w:hRule="atLeast"/>
          <w:jc w:val="center"/>
        </w:trPr>
        <w:tc>
          <w:tcPr>
            <w:tcW w:w="9930" w:type="dxa"/>
            <w:gridSpan w:val="7"/>
            <w:tcBorders>
              <w:top w:val="single" w:color="auto" w:sz="4" w:space="0"/>
              <w:left w:val="single" w:color="auto" w:sz="4" w:space="0"/>
              <w:bottom w:val="single" w:color="auto" w:sz="4" w:space="0"/>
              <w:right w:val="single" w:color="auto" w:sz="4" w:space="0"/>
            </w:tcBorders>
            <w:noWrap w:val="0"/>
            <w:vAlign w:val="top"/>
          </w:tcPr>
          <w:p>
            <w:pPr>
              <w:jc w:val="left"/>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kern w:val="0"/>
                <w:sz w:val="21"/>
                <w:szCs w:val="21"/>
              </w:rPr>
              <w:t>进入国家开放大学学习以来，何时何地获得何种奖励（不含省部级及以上奖励）</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67" w:hRule="atLeast"/>
          <w:jc w:val="center"/>
        </w:trPr>
        <w:tc>
          <w:tcPr>
            <w:tcW w:w="9930" w:type="dxa"/>
            <w:gridSpan w:val="7"/>
            <w:tcBorders>
              <w:top w:val="single" w:color="auto" w:sz="4" w:space="0"/>
              <w:left w:val="single" w:color="auto" w:sz="4" w:space="0"/>
              <w:bottom w:val="single" w:color="auto" w:sz="4" w:space="0"/>
              <w:right w:val="single" w:color="auto" w:sz="4" w:space="0"/>
            </w:tcBorders>
            <w:noWrap w:val="0"/>
            <w:vAlign w:val="top"/>
          </w:tcPr>
          <w:p>
            <w:pPr>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进入国家开放大学学习以来，所获得的省部级及以上奖励（填写：颁发时间、颁发机构、奖项名称）</w:t>
            </w:r>
          </w:p>
          <w:p>
            <w:pPr>
              <w:rPr>
                <w:rFonts w:hint="eastAsia" w:asciiTheme="minorEastAsia" w:hAnsiTheme="minorEastAsia" w:eastAsiaTheme="minorEastAsia" w:cstheme="minorEastAsia"/>
                <w:kern w:val="0"/>
                <w:sz w:val="21"/>
                <w:szCs w:val="21"/>
              </w:rPr>
            </w:pPr>
          </w:p>
          <w:p>
            <w:pPr>
              <w:rPr>
                <w:rFonts w:hint="eastAsia" w:asciiTheme="minorEastAsia" w:hAnsiTheme="minorEastAsia" w:eastAsiaTheme="minorEastAsia" w:cstheme="minorEastAsia"/>
                <w:kern w:val="0"/>
                <w:sz w:val="21"/>
                <w:szCs w:val="21"/>
              </w:rPr>
            </w:pPr>
          </w:p>
          <w:p>
            <w:pPr>
              <w:rPr>
                <w:rFonts w:hint="eastAsia" w:asciiTheme="minorEastAsia" w:hAnsiTheme="minorEastAsia" w:eastAsiaTheme="minorEastAsia" w:cstheme="minorEastAsia"/>
                <w:kern w:val="0"/>
                <w:sz w:val="21"/>
                <w:szCs w:val="21"/>
              </w:rPr>
            </w:pPr>
          </w:p>
          <w:p>
            <w:pPr>
              <w:rPr>
                <w:rFonts w:hint="eastAsia" w:asciiTheme="minorEastAsia" w:hAnsiTheme="minorEastAsia" w:eastAsiaTheme="minorEastAsia" w:cstheme="minorEastAsia"/>
                <w:kern w:val="0"/>
                <w:sz w:val="21"/>
                <w:szCs w:val="21"/>
              </w:rPr>
            </w:pPr>
          </w:p>
          <w:p>
            <w:pPr>
              <w:rPr>
                <w:rFonts w:hint="eastAsia" w:asciiTheme="minorEastAsia" w:hAnsiTheme="minorEastAsia" w:eastAsiaTheme="minorEastAsia" w:cstheme="minorEastAsia"/>
                <w:kern w:val="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85" w:hRule="atLeast"/>
          <w:jc w:val="center"/>
        </w:trPr>
        <w:tc>
          <w:tcPr>
            <w:tcW w:w="9930" w:type="dxa"/>
            <w:gridSpan w:val="7"/>
            <w:tcBorders>
              <w:top w:val="single" w:color="auto" w:sz="4" w:space="0"/>
              <w:left w:val="single" w:color="auto" w:sz="4" w:space="0"/>
              <w:bottom w:val="single" w:color="auto" w:sz="4" w:space="0"/>
              <w:right w:val="single" w:color="auto" w:sz="4" w:space="0"/>
            </w:tcBorders>
            <w:noWrap w:val="0"/>
            <w:vAlign w:val="center"/>
          </w:tcPr>
          <w:p>
            <w:pPr>
              <w:ind w:firstLine="420" w:firstLineChars="200"/>
              <w:rPr>
                <w:rFonts w:hint="eastAsia" w:asciiTheme="minorEastAsia" w:hAnsiTheme="minorEastAsia" w:eastAsiaTheme="minorEastAsia" w:cstheme="minorEastAsia"/>
                <w:kern w:val="0"/>
                <w:sz w:val="21"/>
                <w:szCs w:val="21"/>
              </w:rPr>
            </w:pPr>
          </w:p>
          <w:p>
            <w:pPr>
              <w:ind w:firstLine="420" w:firstLineChars="200"/>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本人承诺申请奖学金过程中所提供的所有材料、信息和陈述真实、准确、完整。考试成绩是本人通过努力所得。如有提供虚假材料、信息，或信息不准确、不完整，或有作弊、替考等不当行为，愿意承担由此产生的一切责任和后果。</w:t>
            </w:r>
          </w:p>
          <w:p>
            <w:pPr>
              <w:ind w:firstLine="420" w:firstLineChars="200"/>
              <w:rPr>
                <w:rFonts w:hint="eastAsia" w:asciiTheme="minorEastAsia" w:hAnsiTheme="minorEastAsia" w:eastAsiaTheme="minorEastAsia" w:cstheme="minorEastAsia"/>
                <w:kern w:val="0"/>
                <w:sz w:val="21"/>
                <w:szCs w:val="21"/>
              </w:rPr>
            </w:pPr>
          </w:p>
          <w:p>
            <w:pPr>
              <w:ind w:firstLine="420" w:firstLineChars="200"/>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 xml:space="preserve">                                                    承诺人：</w:t>
            </w:r>
          </w:p>
          <w:p>
            <w:pPr>
              <w:ind w:firstLine="420" w:firstLineChars="200"/>
              <w:rPr>
                <w:rFonts w:hint="eastAsia" w:asciiTheme="minorEastAsia" w:hAnsiTheme="minorEastAsia" w:eastAsiaTheme="minorEastAsia" w:cstheme="minorEastAsia"/>
                <w:kern w:val="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27" w:hRule="atLeast"/>
          <w:jc w:val="center"/>
        </w:trPr>
        <w:tc>
          <w:tcPr>
            <w:tcW w:w="9930" w:type="dxa"/>
            <w:gridSpan w:val="7"/>
            <w:tcBorders>
              <w:top w:val="single" w:color="auto" w:sz="4" w:space="0"/>
              <w:left w:val="single" w:color="auto" w:sz="4" w:space="0"/>
              <w:bottom w:val="single" w:color="auto" w:sz="4" w:space="0"/>
              <w:right w:val="single" w:color="auto" w:sz="4" w:space="0"/>
            </w:tcBorders>
            <w:noWrap w:val="0"/>
            <w:vAlign w:val="center"/>
          </w:tcPr>
          <w:p>
            <w:pPr>
              <w:jc w:val="left"/>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学习中心初审意见：</w:t>
            </w:r>
          </w:p>
          <w:p>
            <w:pPr>
              <w:jc w:val="both"/>
              <w:rPr>
                <w:rFonts w:hint="eastAsia" w:asciiTheme="minorEastAsia" w:hAnsiTheme="minorEastAsia" w:eastAsiaTheme="minorEastAsia" w:cstheme="minorEastAsia"/>
                <w:sz w:val="21"/>
                <w:szCs w:val="21"/>
              </w:rPr>
            </w:pPr>
          </w:p>
          <w:p>
            <w:pPr>
              <w:spacing w:line="520" w:lineRule="exact"/>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 xml:space="preserve">负责人签名：                                                              （公章）    </w:t>
            </w:r>
          </w:p>
          <w:p>
            <w:pPr>
              <w:spacing w:line="520" w:lineRule="exact"/>
              <w:ind w:firstLine="735" w:firstLineChars="350"/>
              <w:jc w:val="center"/>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年     月      日                                年     月      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19" w:hRule="atLeast"/>
          <w:jc w:val="center"/>
        </w:trPr>
        <w:tc>
          <w:tcPr>
            <w:tcW w:w="9930" w:type="dxa"/>
            <w:gridSpan w:val="7"/>
            <w:tcBorders>
              <w:top w:val="single" w:color="auto" w:sz="4" w:space="0"/>
              <w:left w:val="single" w:color="auto" w:sz="4" w:space="0"/>
              <w:bottom w:val="single" w:color="auto" w:sz="4" w:space="0"/>
              <w:right w:val="single" w:color="auto" w:sz="4" w:space="0"/>
            </w:tcBorders>
            <w:noWrap w:val="0"/>
            <w:vAlign w:val="center"/>
          </w:tcPr>
          <w:p>
            <w:pPr>
              <w:jc w:val="left"/>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分部、相关学院评审意见（包括公示情况）：</w:t>
            </w:r>
          </w:p>
          <w:p>
            <w:pPr>
              <w:jc w:val="center"/>
              <w:rPr>
                <w:rFonts w:hint="eastAsia" w:asciiTheme="minorEastAsia" w:hAnsiTheme="minorEastAsia" w:eastAsiaTheme="minorEastAsia" w:cstheme="minorEastAsia"/>
                <w:sz w:val="21"/>
                <w:szCs w:val="21"/>
              </w:rPr>
            </w:pPr>
          </w:p>
          <w:p>
            <w:pPr>
              <w:spacing w:line="520" w:lineRule="exact"/>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 xml:space="preserve">分部、相关学院主管校领导签名：      </w:t>
            </w:r>
          </w:p>
          <w:p>
            <w:pPr>
              <w:spacing w:line="520" w:lineRule="exact"/>
              <w:rPr>
                <w:rFonts w:hint="eastAsia" w:asciiTheme="minorEastAsia" w:hAnsiTheme="minorEastAsia" w:eastAsiaTheme="minorEastAsia" w:cstheme="minorEastAsia"/>
                <w:sz w:val="21"/>
                <w:szCs w:val="21"/>
              </w:rPr>
            </w:pPr>
          </w:p>
          <w:p>
            <w:pPr>
              <w:spacing w:line="520" w:lineRule="exact"/>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 xml:space="preserve">                                            （公章）   </w:t>
            </w:r>
          </w:p>
          <w:p>
            <w:pPr>
              <w:spacing w:line="520" w:lineRule="exact"/>
              <w:jc w:val="center"/>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 xml:space="preserve">       年     月      日                                年     月      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51" w:hRule="atLeast"/>
          <w:jc w:val="center"/>
        </w:trPr>
        <w:tc>
          <w:tcPr>
            <w:tcW w:w="9930" w:type="dxa"/>
            <w:gridSpan w:val="7"/>
            <w:tcBorders>
              <w:top w:val="single" w:color="auto" w:sz="4" w:space="0"/>
              <w:left w:val="single" w:color="auto" w:sz="4" w:space="0"/>
              <w:bottom w:val="single" w:color="auto" w:sz="4" w:space="0"/>
              <w:right w:val="single" w:color="auto" w:sz="4" w:space="0"/>
            </w:tcBorders>
            <w:noWrap w:val="0"/>
            <w:vAlign w:val="center"/>
          </w:tcPr>
          <w:p>
            <w:pPr>
              <w:jc w:val="left"/>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总部终审意见：</w:t>
            </w:r>
          </w:p>
          <w:p>
            <w:pPr>
              <w:jc w:val="center"/>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 xml:space="preserve">           </w:t>
            </w:r>
          </w:p>
          <w:p>
            <w:pPr>
              <w:jc w:val="center"/>
              <w:rPr>
                <w:rFonts w:hint="eastAsia" w:asciiTheme="minorEastAsia" w:hAnsiTheme="minorEastAsia" w:eastAsiaTheme="minorEastAsia" w:cstheme="minorEastAsia"/>
                <w:sz w:val="21"/>
                <w:szCs w:val="21"/>
              </w:rPr>
            </w:pPr>
          </w:p>
          <w:p>
            <w:pPr>
              <w:jc w:val="center"/>
              <w:rPr>
                <w:rFonts w:hint="eastAsia" w:asciiTheme="minorEastAsia" w:hAnsiTheme="minorEastAsia" w:eastAsiaTheme="minorEastAsia" w:cstheme="minorEastAsia"/>
                <w:sz w:val="21"/>
                <w:szCs w:val="21"/>
              </w:rPr>
            </w:pPr>
          </w:p>
          <w:p>
            <w:pPr>
              <w:jc w:val="center"/>
              <w:rPr>
                <w:rFonts w:hint="eastAsia" w:asciiTheme="minorEastAsia" w:hAnsiTheme="minorEastAsia" w:eastAsiaTheme="minorEastAsia" w:cstheme="minorEastAsia"/>
                <w:sz w:val="21"/>
                <w:szCs w:val="21"/>
              </w:rPr>
            </w:pPr>
          </w:p>
          <w:p>
            <w:pPr>
              <w:jc w:val="center"/>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 xml:space="preserve">                                                     （公章）</w:t>
            </w:r>
          </w:p>
          <w:p>
            <w:pPr>
              <w:jc w:val="center"/>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 xml:space="preserve">                                                        年     月      日</w:t>
            </w:r>
          </w:p>
        </w:tc>
      </w:tr>
    </w:tbl>
    <w:p>
      <w:pPr>
        <w:pStyle w:val="2"/>
        <w:spacing w:before="0" w:after="0" w:line="560" w:lineRule="exact"/>
        <w:rPr>
          <w:rFonts w:hint="default" w:ascii="Times New Roman" w:hAnsi="Times New Roman" w:eastAsia="黑体" w:cs="Times New Roman"/>
          <w:b w:val="0"/>
          <w:color w:val="000000"/>
          <w:sz w:val="30"/>
          <w:szCs w:val="30"/>
          <w:lang w:val="en-US"/>
        </w:rPr>
      </w:pPr>
      <w:r>
        <w:rPr>
          <w:rFonts w:hint="default" w:ascii="Times New Roman" w:hAnsi="Times New Roman" w:eastAsia="黑体" w:cs="Times New Roman"/>
          <w:b w:val="0"/>
          <w:color w:val="000000"/>
          <w:sz w:val="30"/>
          <w:szCs w:val="30"/>
        </w:rPr>
        <w:t>附</w:t>
      </w:r>
      <w:r>
        <w:rPr>
          <w:rFonts w:hint="default" w:ascii="Times New Roman" w:hAnsi="Times New Roman" w:eastAsia="黑体" w:cs="Times New Roman"/>
          <w:b w:val="0"/>
          <w:color w:val="000000"/>
          <w:sz w:val="30"/>
          <w:szCs w:val="30"/>
          <w:lang w:val="en-US" w:eastAsia="zh-CN"/>
        </w:rPr>
        <w:t>表</w:t>
      </w:r>
      <w:r>
        <w:rPr>
          <w:rFonts w:hint="eastAsia" w:eastAsia="黑体" w:cs="Times New Roman"/>
          <w:b w:val="0"/>
          <w:color w:val="000000"/>
          <w:sz w:val="30"/>
          <w:szCs w:val="30"/>
          <w:lang w:val="en-US" w:eastAsia="zh-CN"/>
        </w:rPr>
        <w:t>2</w:t>
      </w:r>
    </w:p>
    <w:p>
      <w:pPr>
        <w:keepNext/>
        <w:keepLines/>
        <w:spacing w:line="360" w:lineRule="auto"/>
        <w:jc w:val="center"/>
        <w:outlineLvl w:val="2"/>
        <w:rPr>
          <w:rFonts w:hint="eastAsia" w:ascii="宋体" w:hAnsi="宋体"/>
        </w:rPr>
      </w:pPr>
      <w:r>
        <w:rPr>
          <w:rFonts w:hint="eastAsia" w:ascii="方正小标宋简体" w:hAnsi="Times New Roman" w:eastAsia="方正小标宋简体"/>
          <w:kern w:val="0"/>
          <w:sz w:val="32"/>
          <w:szCs w:val="32"/>
        </w:rPr>
        <w:t>2023年度</w:t>
      </w:r>
      <w:r>
        <w:rPr>
          <w:rFonts w:hint="eastAsia" w:ascii="方正小标宋简体" w:hAnsi="Times New Roman" w:eastAsia="方正小标宋简体"/>
          <w:kern w:val="0"/>
          <w:sz w:val="32"/>
          <w:szCs w:val="32"/>
          <w:lang w:val="en-US" w:eastAsia="zh-CN"/>
        </w:rPr>
        <w:t>实验学院</w:t>
      </w:r>
      <w:r>
        <w:rPr>
          <w:rFonts w:hint="eastAsia" w:ascii="方正小标宋简体" w:hAnsi="Times New Roman" w:eastAsia="方正小标宋简体"/>
          <w:kern w:val="0"/>
          <w:sz w:val="32"/>
          <w:szCs w:val="32"/>
        </w:rPr>
        <w:t>奖学金个人申请表</w:t>
      </w:r>
    </w:p>
    <w:tbl>
      <w:tblPr>
        <w:tblStyle w:val="4"/>
        <w:tblW w:w="993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766"/>
        <w:gridCol w:w="1080"/>
        <w:gridCol w:w="1080"/>
        <w:gridCol w:w="900"/>
        <w:gridCol w:w="1452"/>
        <w:gridCol w:w="1693"/>
        <w:gridCol w:w="195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0" w:hRule="atLeast"/>
          <w:jc w:val="center"/>
        </w:trPr>
        <w:tc>
          <w:tcPr>
            <w:tcW w:w="176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姓    名</w:t>
            </w:r>
          </w:p>
        </w:tc>
        <w:tc>
          <w:tcPr>
            <w:tcW w:w="1080"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eastAsia" w:asciiTheme="minorEastAsia" w:hAnsiTheme="minorEastAsia" w:eastAsiaTheme="minorEastAsia" w:cstheme="minorEastAsia"/>
                <w:sz w:val="21"/>
                <w:szCs w:val="21"/>
              </w:rPr>
            </w:pPr>
          </w:p>
        </w:tc>
        <w:tc>
          <w:tcPr>
            <w:tcW w:w="1080"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性  别</w:t>
            </w:r>
          </w:p>
        </w:tc>
        <w:tc>
          <w:tcPr>
            <w:tcW w:w="900"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eastAsia" w:asciiTheme="minorEastAsia" w:hAnsiTheme="minorEastAsia" w:eastAsiaTheme="minorEastAsia" w:cstheme="minorEastAsia"/>
                <w:sz w:val="21"/>
                <w:szCs w:val="21"/>
              </w:rPr>
            </w:pPr>
          </w:p>
        </w:tc>
        <w:tc>
          <w:tcPr>
            <w:tcW w:w="1452"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出生年月</w:t>
            </w:r>
          </w:p>
        </w:tc>
        <w:tc>
          <w:tcPr>
            <w:tcW w:w="1693"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eastAsia" w:asciiTheme="minorEastAsia" w:hAnsiTheme="minorEastAsia" w:eastAsiaTheme="minorEastAsia" w:cstheme="minorEastAsia"/>
                <w:sz w:val="21"/>
                <w:szCs w:val="21"/>
              </w:rPr>
            </w:pPr>
          </w:p>
        </w:tc>
        <w:tc>
          <w:tcPr>
            <w:tcW w:w="1959" w:type="dxa"/>
            <w:vMerge w:val="restart"/>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此处贴（或打印）1寸彩色证件照片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0" w:hRule="atLeast"/>
          <w:jc w:val="center"/>
        </w:trPr>
        <w:tc>
          <w:tcPr>
            <w:tcW w:w="176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籍    贯</w:t>
            </w:r>
          </w:p>
        </w:tc>
        <w:tc>
          <w:tcPr>
            <w:tcW w:w="1080"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eastAsia" w:asciiTheme="minorEastAsia" w:hAnsiTheme="minorEastAsia" w:eastAsiaTheme="minorEastAsia" w:cstheme="minorEastAsia"/>
                <w:sz w:val="21"/>
                <w:szCs w:val="21"/>
              </w:rPr>
            </w:pPr>
          </w:p>
        </w:tc>
        <w:tc>
          <w:tcPr>
            <w:tcW w:w="1080"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民  族</w:t>
            </w:r>
          </w:p>
        </w:tc>
        <w:tc>
          <w:tcPr>
            <w:tcW w:w="900"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eastAsia" w:asciiTheme="minorEastAsia" w:hAnsiTheme="minorEastAsia" w:eastAsiaTheme="minorEastAsia" w:cstheme="minorEastAsia"/>
                <w:sz w:val="21"/>
                <w:szCs w:val="21"/>
              </w:rPr>
            </w:pPr>
          </w:p>
        </w:tc>
        <w:tc>
          <w:tcPr>
            <w:tcW w:w="1452"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政治面貌</w:t>
            </w:r>
          </w:p>
        </w:tc>
        <w:tc>
          <w:tcPr>
            <w:tcW w:w="1693"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eastAsia" w:asciiTheme="minorEastAsia" w:hAnsiTheme="minorEastAsia" w:eastAsiaTheme="minorEastAsia" w:cstheme="minorEastAsia"/>
                <w:sz w:val="21"/>
                <w:szCs w:val="21"/>
              </w:rPr>
            </w:pPr>
          </w:p>
        </w:tc>
        <w:tc>
          <w:tcPr>
            <w:tcW w:w="1959" w:type="dxa"/>
            <w:vMerge w:val="continue"/>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eastAsia" w:asciiTheme="minorEastAsia" w:hAnsiTheme="minorEastAsia" w:eastAsiaTheme="minorEastAsia" w:cstheme="minorEastAsia"/>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0" w:hRule="atLeast"/>
          <w:jc w:val="center"/>
        </w:trPr>
        <w:tc>
          <w:tcPr>
            <w:tcW w:w="176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学习中心</w:t>
            </w:r>
          </w:p>
        </w:tc>
        <w:tc>
          <w:tcPr>
            <w:tcW w:w="1080"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eastAsia" w:asciiTheme="minorEastAsia" w:hAnsiTheme="minorEastAsia" w:eastAsiaTheme="minorEastAsia" w:cstheme="minorEastAsia"/>
                <w:sz w:val="21"/>
                <w:szCs w:val="21"/>
              </w:rPr>
            </w:pPr>
          </w:p>
        </w:tc>
        <w:tc>
          <w:tcPr>
            <w:tcW w:w="1080"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本/专科</w:t>
            </w:r>
          </w:p>
        </w:tc>
        <w:tc>
          <w:tcPr>
            <w:tcW w:w="900"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eastAsia" w:asciiTheme="minorEastAsia" w:hAnsiTheme="minorEastAsia" w:eastAsiaTheme="minorEastAsia" w:cstheme="minorEastAsia"/>
                <w:sz w:val="21"/>
                <w:szCs w:val="21"/>
              </w:rPr>
            </w:pPr>
          </w:p>
        </w:tc>
        <w:tc>
          <w:tcPr>
            <w:tcW w:w="1452" w:type="dxa"/>
            <w:tcBorders>
              <w:top w:val="single" w:color="auto" w:sz="4" w:space="0"/>
              <w:left w:val="nil"/>
              <w:bottom w:val="nil"/>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专     业</w:t>
            </w:r>
          </w:p>
        </w:tc>
        <w:tc>
          <w:tcPr>
            <w:tcW w:w="1693"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eastAsia" w:asciiTheme="minorEastAsia" w:hAnsiTheme="minorEastAsia" w:eastAsiaTheme="minorEastAsia" w:cstheme="minorEastAsia"/>
                <w:sz w:val="21"/>
                <w:szCs w:val="21"/>
              </w:rPr>
            </w:pPr>
          </w:p>
        </w:tc>
        <w:tc>
          <w:tcPr>
            <w:tcW w:w="1959" w:type="dxa"/>
            <w:vMerge w:val="continue"/>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eastAsia" w:asciiTheme="minorEastAsia" w:hAnsiTheme="minorEastAsia" w:eastAsiaTheme="minorEastAsia" w:cstheme="minorEastAsia"/>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0" w:hRule="atLeast"/>
          <w:jc w:val="center"/>
        </w:trPr>
        <w:tc>
          <w:tcPr>
            <w:tcW w:w="176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 xml:space="preserve">身份证号         </w:t>
            </w:r>
          </w:p>
        </w:tc>
        <w:tc>
          <w:tcPr>
            <w:tcW w:w="3060" w:type="dxa"/>
            <w:gridSpan w:val="3"/>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eastAsia" w:asciiTheme="minorEastAsia" w:hAnsiTheme="minorEastAsia" w:eastAsiaTheme="minorEastAsia" w:cstheme="minorEastAsia"/>
                <w:sz w:val="21"/>
                <w:szCs w:val="21"/>
              </w:rPr>
            </w:pPr>
          </w:p>
        </w:tc>
        <w:tc>
          <w:tcPr>
            <w:tcW w:w="1452"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手    机</w:t>
            </w:r>
          </w:p>
        </w:tc>
        <w:tc>
          <w:tcPr>
            <w:tcW w:w="1693"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eastAsia" w:asciiTheme="minorEastAsia" w:hAnsiTheme="minorEastAsia" w:eastAsiaTheme="minorEastAsia" w:cstheme="minorEastAsia"/>
                <w:sz w:val="21"/>
                <w:szCs w:val="21"/>
              </w:rPr>
            </w:pPr>
          </w:p>
        </w:tc>
        <w:tc>
          <w:tcPr>
            <w:tcW w:w="1959" w:type="dxa"/>
            <w:vMerge w:val="continue"/>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eastAsia" w:asciiTheme="minorEastAsia" w:hAnsiTheme="minorEastAsia" w:eastAsiaTheme="minorEastAsia" w:cstheme="minorEastAsia"/>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0" w:hRule="atLeast"/>
          <w:jc w:val="center"/>
        </w:trPr>
        <w:tc>
          <w:tcPr>
            <w:tcW w:w="176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学    号</w:t>
            </w:r>
          </w:p>
        </w:tc>
        <w:tc>
          <w:tcPr>
            <w:tcW w:w="3060" w:type="dxa"/>
            <w:gridSpan w:val="3"/>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eastAsia" w:asciiTheme="minorEastAsia" w:hAnsiTheme="minorEastAsia" w:eastAsiaTheme="minorEastAsia" w:cstheme="minorEastAsia"/>
                <w:sz w:val="21"/>
                <w:szCs w:val="21"/>
              </w:rPr>
            </w:pPr>
          </w:p>
        </w:tc>
        <w:tc>
          <w:tcPr>
            <w:tcW w:w="1452"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入学时间</w:t>
            </w:r>
          </w:p>
        </w:tc>
        <w:tc>
          <w:tcPr>
            <w:tcW w:w="1693" w:type="dxa"/>
            <w:tcBorders>
              <w:top w:val="nil"/>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eastAsia" w:asciiTheme="minorEastAsia" w:hAnsiTheme="minorEastAsia" w:eastAsiaTheme="minorEastAsia" w:cstheme="minorEastAsia"/>
                <w:sz w:val="21"/>
                <w:szCs w:val="21"/>
              </w:rPr>
            </w:pPr>
          </w:p>
        </w:tc>
        <w:tc>
          <w:tcPr>
            <w:tcW w:w="1959" w:type="dxa"/>
            <w:vMerge w:val="continue"/>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eastAsia" w:asciiTheme="minorEastAsia" w:hAnsiTheme="minorEastAsia" w:eastAsiaTheme="minorEastAsia" w:cstheme="minorEastAsia"/>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0" w:hRule="atLeast"/>
          <w:jc w:val="center"/>
        </w:trPr>
        <w:tc>
          <w:tcPr>
            <w:tcW w:w="176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工作单位</w:t>
            </w:r>
          </w:p>
        </w:tc>
        <w:tc>
          <w:tcPr>
            <w:tcW w:w="3060" w:type="dxa"/>
            <w:gridSpan w:val="3"/>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eastAsia" w:asciiTheme="minorEastAsia" w:hAnsiTheme="minorEastAsia" w:eastAsiaTheme="minorEastAsia" w:cstheme="minorEastAsia"/>
                <w:sz w:val="21"/>
                <w:szCs w:val="21"/>
              </w:rPr>
            </w:pPr>
          </w:p>
        </w:tc>
        <w:tc>
          <w:tcPr>
            <w:tcW w:w="1452"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职务/职称</w:t>
            </w:r>
          </w:p>
        </w:tc>
        <w:tc>
          <w:tcPr>
            <w:tcW w:w="3652" w:type="dxa"/>
            <w:gridSpan w:val="2"/>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eastAsia" w:asciiTheme="minorEastAsia" w:hAnsiTheme="minorEastAsia" w:eastAsiaTheme="minorEastAsia" w:cstheme="minorEastAsia"/>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30" w:hRule="atLeast"/>
          <w:jc w:val="center"/>
        </w:trPr>
        <w:tc>
          <w:tcPr>
            <w:tcW w:w="9930" w:type="dxa"/>
            <w:gridSpan w:val="7"/>
            <w:tcBorders>
              <w:top w:val="single" w:color="auto" w:sz="4" w:space="0"/>
              <w:left w:val="single" w:color="auto" w:sz="4" w:space="0"/>
              <w:bottom w:val="single" w:color="auto" w:sz="4" w:space="0"/>
              <w:right w:val="single" w:color="auto" w:sz="4" w:space="0"/>
            </w:tcBorders>
            <w:noWrap w:val="0"/>
            <w:vAlign w:val="top"/>
          </w:tcPr>
          <w:p>
            <w:pPr>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工作经历和专科及以上学习经历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9930" w:type="dxa"/>
            <w:gridSpan w:val="7"/>
            <w:tcBorders>
              <w:top w:val="single" w:color="auto" w:sz="4" w:space="0"/>
              <w:left w:val="single" w:color="auto" w:sz="4" w:space="0"/>
              <w:bottom w:val="single" w:color="auto" w:sz="4" w:space="0"/>
              <w:right w:val="single" w:color="auto" w:sz="4" w:space="0"/>
            </w:tcBorders>
            <w:noWrap w:val="0"/>
            <w:vAlign w:val="top"/>
          </w:tcPr>
          <w:p>
            <w:pPr>
              <w:wordWrap w:val="0"/>
              <w:spacing w:line="240" w:lineRule="auto"/>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对照奖学金申请条件简述申请理由（可从以下四个方面阐述，不少于300字，可加附页）：</w:t>
            </w:r>
          </w:p>
          <w:p>
            <w:pPr>
              <w:wordWrap w:val="0"/>
              <w:spacing w:line="240" w:lineRule="auto"/>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一、在国家开放大学学习情况</w:t>
            </w:r>
          </w:p>
          <w:p>
            <w:pPr>
              <w:wordWrap w:val="0"/>
              <w:spacing w:line="240" w:lineRule="auto"/>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1.学习过程（如个人学习过程事例、学习方法以及克服学习困难的经历等）</w:t>
            </w:r>
          </w:p>
          <w:p>
            <w:pPr>
              <w:wordWrap w:val="0"/>
              <w:spacing w:line="240" w:lineRule="auto"/>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2.学习成绩（包括在校期间的成绩等）</w:t>
            </w:r>
          </w:p>
          <w:p>
            <w:pPr>
              <w:wordWrap w:val="0"/>
              <w:spacing w:line="240" w:lineRule="auto"/>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3.其他方面的表现（如担任学生干部情况、参加学校活动、社会实践等）</w:t>
            </w:r>
          </w:p>
          <w:p>
            <w:pPr>
              <w:wordWrap w:val="0"/>
              <w:spacing w:line="240" w:lineRule="auto"/>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二、工作和社会活动情况</w:t>
            </w:r>
          </w:p>
          <w:p>
            <w:pPr>
              <w:wordWrap w:val="0"/>
              <w:spacing w:line="240" w:lineRule="auto"/>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1.工作情况（包括学以致用、工作所获成绩和奖励等）</w:t>
            </w:r>
          </w:p>
          <w:p>
            <w:pPr>
              <w:wordWrap w:val="0"/>
              <w:spacing w:line="240" w:lineRule="auto"/>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2.社会活动（包括参加社会活动情况和所获社会奖励等）</w:t>
            </w:r>
          </w:p>
          <w:p>
            <w:pPr>
              <w:wordWrap w:val="0"/>
              <w:spacing w:line="240" w:lineRule="auto"/>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三、国家开放大学学习体会和收获</w:t>
            </w:r>
          </w:p>
          <w:p>
            <w:pPr>
              <w:wordWrap w:val="0"/>
              <w:spacing w:line="240" w:lineRule="auto"/>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1.学习体会（如学习感受和学习心得等）</w:t>
            </w:r>
          </w:p>
          <w:p>
            <w:pPr>
              <w:wordWrap w:val="0"/>
              <w:spacing w:line="240" w:lineRule="auto"/>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2.学习收获（如学习对个人能力提升、职业发展和人际交往的帮助等）</w:t>
            </w:r>
          </w:p>
          <w:p>
            <w:pPr>
              <w:wordWrap w:val="0"/>
              <w:spacing w:line="240" w:lineRule="auto"/>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四、对奖学金的认识及未来努力方向</w:t>
            </w:r>
          </w:p>
          <w:p>
            <w:pPr>
              <w:wordWrap w:val="0"/>
              <w:spacing w:line="240" w:lineRule="auto"/>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1.对奖学金的认识和理解</w:t>
            </w:r>
          </w:p>
          <w:p>
            <w:pPr>
              <w:wordWrap w:val="0"/>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 xml:space="preserve">2.未来学习计划、展望等。 </w:t>
            </w:r>
          </w:p>
          <w:p>
            <w:pPr>
              <w:wordWrap w:val="0"/>
              <w:rPr>
                <w:rFonts w:hint="eastAsia" w:asciiTheme="minorEastAsia" w:hAnsiTheme="minorEastAsia" w:eastAsiaTheme="minorEastAsia" w:cstheme="minorEastAsia"/>
                <w:sz w:val="21"/>
                <w:szCs w:val="21"/>
              </w:rPr>
            </w:pPr>
          </w:p>
          <w:p>
            <w:pPr>
              <w:wordWrap w:val="0"/>
              <w:rPr>
                <w:rFonts w:hint="eastAsia" w:asciiTheme="minorEastAsia" w:hAnsiTheme="minorEastAsia" w:eastAsiaTheme="minorEastAsia" w:cstheme="minorEastAsia"/>
                <w:sz w:val="21"/>
                <w:szCs w:val="21"/>
              </w:rPr>
            </w:pPr>
          </w:p>
          <w:p>
            <w:pPr>
              <w:wordWrap w:val="0"/>
              <w:rPr>
                <w:rFonts w:hint="eastAsia" w:asciiTheme="minorEastAsia" w:hAnsiTheme="minorEastAsia" w:eastAsiaTheme="minorEastAsia" w:cstheme="minorEastAsia"/>
                <w:sz w:val="21"/>
                <w:szCs w:val="21"/>
              </w:rPr>
            </w:pPr>
          </w:p>
          <w:p>
            <w:pPr>
              <w:wordWrap w:val="0"/>
              <w:rPr>
                <w:rFonts w:hint="eastAsia" w:asciiTheme="minorEastAsia" w:hAnsiTheme="minorEastAsia" w:eastAsiaTheme="minorEastAsia" w:cstheme="minorEastAsia"/>
                <w:sz w:val="21"/>
                <w:szCs w:val="21"/>
              </w:rPr>
            </w:pPr>
          </w:p>
          <w:p>
            <w:pPr>
              <w:wordWrap w:val="0"/>
              <w:rPr>
                <w:rFonts w:hint="eastAsia" w:asciiTheme="minorEastAsia" w:hAnsiTheme="minorEastAsia" w:eastAsiaTheme="minorEastAsia" w:cstheme="minorEastAsia"/>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86" w:hRule="atLeast"/>
          <w:jc w:val="center"/>
        </w:trPr>
        <w:tc>
          <w:tcPr>
            <w:tcW w:w="9930" w:type="dxa"/>
            <w:gridSpan w:val="7"/>
            <w:tcBorders>
              <w:top w:val="single" w:color="auto" w:sz="4" w:space="0"/>
              <w:left w:val="single" w:color="auto" w:sz="4" w:space="0"/>
              <w:bottom w:val="single" w:color="auto" w:sz="4" w:space="0"/>
              <w:right w:val="single" w:color="auto" w:sz="4" w:space="0"/>
            </w:tcBorders>
            <w:noWrap w:val="0"/>
            <w:vAlign w:val="top"/>
          </w:tcPr>
          <w:p>
            <w:pPr>
              <w:jc w:val="left"/>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kern w:val="0"/>
                <w:sz w:val="21"/>
                <w:szCs w:val="21"/>
              </w:rPr>
              <w:t>进入国家开放大学学习以来，何时何地获得何种奖励（不含省部级及以上奖励）</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67" w:hRule="atLeast"/>
          <w:jc w:val="center"/>
        </w:trPr>
        <w:tc>
          <w:tcPr>
            <w:tcW w:w="9930" w:type="dxa"/>
            <w:gridSpan w:val="7"/>
            <w:tcBorders>
              <w:top w:val="single" w:color="auto" w:sz="4" w:space="0"/>
              <w:left w:val="single" w:color="auto" w:sz="4" w:space="0"/>
              <w:bottom w:val="single" w:color="auto" w:sz="4" w:space="0"/>
              <w:right w:val="single" w:color="auto" w:sz="4" w:space="0"/>
            </w:tcBorders>
            <w:noWrap w:val="0"/>
            <w:vAlign w:val="top"/>
          </w:tcPr>
          <w:p>
            <w:pPr>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进入国家开放大学学习以来，所获得的省部级及以上奖励（填写：颁发时间、颁发机构、奖项名称）</w:t>
            </w:r>
          </w:p>
          <w:p>
            <w:pPr>
              <w:rPr>
                <w:rFonts w:hint="eastAsia" w:asciiTheme="minorEastAsia" w:hAnsiTheme="minorEastAsia" w:eastAsiaTheme="minorEastAsia" w:cstheme="minorEastAsia"/>
                <w:kern w:val="0"/>
                <w:sz w:val="21"/>
                <w:szCs w:val="21"/>
              </w:rPr>
            </w:pPr>
          </w:p>
          <w:p>
            <w:pPr>
              <w:rPr>
                <w:rFonts w:hint="eastAsia" w:asciiTheme="minorEastAsia" w:hAnsiTheme="minorEastAsia" w:eastAsiaTheme="minorEastAsia" w:cstheme="minorEastAsia"/>
                <w:kern w:val="0"/>
                <w:sz w:val="21"/>
                <w:szCs w:val="21"/>
              </w:rPr>
            </w:pPr>
          </w:p>
          <w:p>
            <w:pPr>
              <w:rPr>
                <w:rFonts w:hint="eastAsia" w:asciiTheme="minorEastAsia" w:hAnsiTheme="minorEastAsia" w:eastAsiaTheme="minorEastAsia" w:cstheme="minorEastAsia"/>
                <w:kern w:val="0"/>
                <w:sz w:val="21"/>
                <w:szCs w:val="21"/>
              </w:rPr>
            </w:pPr>
          </w:p>
          <w:p>
            <w:pPr>
              <w:rPr>
                <w:rFonts w:hint="eastAsia" w:asciiTheme="minorEastAsia" w:hAnsiTheme="minorEastAsia" w:eastAsiaTheme="minorEastAsia" w:cstheme="minorEastAsia"/>
                <w:kern w:val="0"/>
                <w:sz w:val="21"/>
                <w:szCs w:val="21"/>
              </w:rPr>
            </w:pPr>
          </w:p>
          <w:p>
            <w:pPr>
              <w:rPr>
                <w:rFonts w:hint="eastAsia" w:asciiTheme="minorEastAsia" w:hAnsiTheme="minorEastAsia" w:eastAsiaTheme="minorEastAsia" w:cstheme="minorEastAsia"/>
                <w:kern w:val="0"/>
                <w:sz w:val="21"/>
                <w:szCs w:val="21"/>
              </w:rPr>
            </w:pPr>
          </w:p>
          <w:p>
            <w:pPr>
              <w:rPr>
                <w:rFonts w:hint="eastAsia" w:asciiTheme="minorEastAsia" w:hAnsiTheme="minorEastAsia" w:eastAsiaTheme="minorEastAsia" w:cstheme="minorEastAsia"/>
                <w:kern w:val="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85" w:hRule="atLeast"/>
          <w:jc w:val="center"/>
        </w:trPr>
        <w:tc>
          <w:tcPr>
            <w:tcW w:w="9930" w:type="dxa"/>
            <w:gridSpan w:val="7"/>
            <w:tcBorders>
              <w:top w:val="single" w:color="auto" w:sz="4" w:space="0"/>
              <w:left w:val="single" w:color="auto" w:sz="4" w:space="0"/>
              <w:bottom w:val="single" w:color="auto" w:sz="4" w:space="0"/>
              <w:right w:val="single" w:color="auto" w:sz="4" w:space="0"/>
            </w:tcBorders>
            <w:noWrap w:val="0"/>
            <w:vAlign w:val="center"/>
          </w:tcPr>
          <w:p>
            <w:pPr>
              <w:ind w:firstLine="420" w:firstLineChars="200"/>
              <w:rPr>
                <w:rFonts w:hint="eastAsia" w:asciiTheme="minorEastAsia" w:hAnsiTheme="minorEastAsia" w:eastAsiaTheme="minorEastAsia" w:cstheme="minorEastAsia"/>
                <w:kern w:val="0"/>
                <w:sz w:val="21"/>
                <w:szCs w:val="21"/>
              </w:rPr>
            </w:pPr>
          </w:p>
          <w:p>
            <w:pPr>
              <w:ind w:firstLine="420" w:firstLineChars="200"/>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本人承诺申请奖学金过程中所提供的所有材料、信息和陈述真实、准确、完整。考试成绩是本人通过努力所得。如有提供虚假材料、信息，或信息不准确、不完整，或有作弊、替考等不当行为，愿意承担由此产生的一切责任和后果。</w:t>
            </w:r>
          </w:p>
          <w:p>
            <w:pPr>
              <w:ind w:firstLine="420" w:firstLineChars="200"/>
              <w:rPr>
                <w:rFonts w:hint="eastAsia" w:asciiTheme="minorEastAsia" w:hAnsiTheme="minorEastAsia" w:eastAsiaTheme="minorEastAsia" w:cstheme="minorEastAsia"/>
                <w:kern w:val="0"/>
                <w:sz w:val="21"/>
                <w:szCs w:val="21"/>
              </w:rPr>
            </w:pPr>
          </w:p>
          <w:p>
            <w:pPr>
              <w:ind w:firstLine="420" w:firstLineChars="200"/>
              <w:rPr>
                <w:rFonts w:hint="eastAsia" w:asciiTheme="minorEastAsia" w:hAnsiTheme="minorEastAsia" w:eastAsiaTheme="minorEastAsia" w:cstheme="minorEastAsia"/>
                <w:kern w:val="0"/>
                <w:sz w:val="21"/>
                <w:szCs w:val="21"/>
              </w:rPr>
            </w:pPr>
          </w:p>
          <w:p>
            <w:pPr>
              <w:ind w:firstLine="420" w:firstLineChars="200"/>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 xml:space="preserve">                                                    承诺人：</w:t>
            </w:r>
          </w:p>
          <w:p>
            <w:pPr>
              <w:ind w:firstLine="420" w:firstLineChars="200"/>
              <w:rPr>
                <w:rFonts w:hint="eastAsia" w:asciiTheme="minorEastAsia" w:hAnsiTheme="minorEastAsia" w:eastAsiaTheme="minorEastAsia" w:cstheme="minorEastAsia"/>
                <w:kern w:val="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27" w:hRule="atLeast"/>
          <w:jc w:val="center"/>
        </w:trPr>
        <w:tc>
          <w:tcPr>
            <w:tcW w:w="9930" w:type="dxa"/>
            <w:gridSpan w:val="7"/>
            <w:tcBorders>
              <w:top w:val="single" w:color="auto" w:sz="4" w:space="0"/>
              <w:left w:val="single" w:color="auto" w:sz="4" w:space="0"/>
              <w:bottom w:val="single" w:color="auto" w:sz="4" w:space="0"/>
              <w:right w:val="single" w:color="auto" w:sz="4" w:space="0"/>
            </w:tcBorders>
            <w:noWrap w:val="0"/>
            <w:vAlign w:val="center"/>
          </w:tcPr>
          <w:p>
            <w:pPr>
              <w:jc w:val="left"/>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学习中心初审意见：</w:t>
            </w:r>
          </w:p>
          <w:p>
            <w:pPr>
              <w:jc w:val="both"/>
              <w:rPr>
                <w:rFonts w:hint="eastAsia" w:asciiTheme="minorEastAsia" w:hAnsiTheme="minorEastAsia" w:eastAsiaTheme="minorEastAsia" w:cstheme="minorEastAsia"/>
                <w:sz w:val="21"/>
                <w:szCs w:val="21"/>
              </w:rPr>
            </w:pPr>
          </w:p>
          <w:p>
            <w:pPr>
              <w:jc w:val="both"/>
              <w:rPr>
                <w:rFonts w:hint="eastAsia" w:asciiTheme="minorEastAsia" w:hAnsiTheme="minorEastAsia" w:eastAsiaTheme="minorEastAsia" w:cstheme="minorEastAsia"/>
                <w:sz w:val="21"/>
                <w:szCs w:val="21"/>
              </w:rPr>
            </w:pPr>
          </w:p>
          <w:p>
            <w:pPr>
              <w:jc w:val="both"/>
              <w:rPr>
                <w:rFonts w:hint="eastAsia" w:asciiTheme="minorEastAsia" w:hAnsiTheme="minorEastAsia" w:eastAsiaTheme="minorEastAsia" w:cstheme="minorEastAsia"/>
                <w:sz w:val="21"/>
                <w:szCs w:val="21"/>
              </w:rPr>
            </w:pPr>
          </w:p>
          <w:p>
            <w:pPr>
              <w:jc w:val="both"/>
              <w:rPr>
                <w:rFonts w:hint="eastAsia" w:asciiTheme="minorEastAsia" w:hAnsiTheme="minorEastAsia" w:eastAsiaTheme="minorEastAsia" w:cstheme="minorEastAsia"/>
                <w:sz w:val="21"/>
                <w:szCs w:val="21"/>
              </w:rPr>
            </w:pPr>
          </w:p>
          <w:p>
            <w:pPr>
              <w:spacing w:line="520" w:lineRule="exact"/>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 xml:space="preserve">负责人签名：                                                              （公章）    </w:t>
            </w:r>
          </w:p>
          <w:p>
            <w:pPr>
              <w:spacing w:line="520" w:lineRule="exact"/>
              <w:ind w:firstLine="735" w:firstLineChars="350"/>
              <w:jc w:val="center"/>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年     月      日                                年     月      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19" w:hRule="atLeast"/>
          <w:jc w:val="center"/>
        </w:trPr>
        <w:tc>
          <w:tcPr>
            <w:tcW w:w="9930" w:type="dxa"/>
            <w:gridSpan w:val="7"/>
            <w:tcBorders>
              <w:top w:val="single" w:color="auto" w:sz="4" w:space="0"/>
              <w:left w:val="single" w:color="auto" w:sz="4" w:space="0"/>
              <w:bottom w:val="single" w:color="auto" w:sz="4" w:space="0"/>
              <w:right w:val="single" w:color="auto" w:sz="4" w:space="0"/>
            </w:tcBorders>
            <w:noWrap w:val="0"/>
            <w:vAlign w:val="center"/>
          </w:tcPr>
          <w:p>
            <w:pPr>
              <w:jc w:val="left"/>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lang w:val="en-US" w:eastAsia="zh-CN"/>
              </w:rPr>
              <w:t>实验</w:t>
            </w:r>
            <w:r>
              <w:rPr>
                <w:rFonts w:hint="eastAsia" w:asciiTheme="minorEastAsia" w:hAnsiTheme="minorEastAsia" w:eastAsiaTheme="minorEastAsia" w:cstheme="minorEastAsia"/>
                <w:sz w:val="21"/>
                <w:szCs w:val="21"/>
              </w:rPr>
              <w:t>学院评审意见（包括公示情况）：</w:t>
            </w:r>
          </w:p>
          <w:p>
            <w:pPr>
              <w:jc w:val="both"/>
              <w:rPr>
                <w:rFonts w:hint="eastAsia" w:asciiTheme="minorEastAsia" w:hAnsiTheme="minorEastAsia" w:eastAsiaTheme="minorEastAsia" w:cstheme="minorEastAsia"/>
                <w:sz w:val="21"/>
                <w:szCs w:val="21"/>
              </w:rPr>
            </w:pPr>
          </w:p>
          <w:p>
            <w:pPr>
              <w:jc w:val="both"/>
              <w:rPr>
                <w:rFonts w:hint="eastAsia" w:asciiTheme="minorEastAsia" w:hAnsiTheme="minorEastAsia" w:eastAsiaTheme="minorEastAsia" w:cstheme="minorEastAsia"/>
                <w:sz w:val="21"/>
                <w:szCs w:val="21"/>
              </w:rPr>
            </w:pPr>
          </w:p>
          <w:p>
            <w:pPr>
              <w:jc w:val="both"/>
              <w:rPr>
                <w:rFonts w:hint="eastAsia" w:asciiTheme="minorEastAsia" w:hAnsiTheme="minorEastAsia" w:eastAsiaTheme="minorEastAsia" w:cstheme="minorEastAsia"/>
                <w:sz w:val="21"/>
                <w:szCs w:val="21"/>
              </w:rPr>
            </w:pPr>
          </w:p>
          <w:p>
            <w:pPr>
              <w:jc w:val="both"/>
              <w:rPr>
                <w:rFonts w:hint="eastAsia" w:asciiTheme="minorEastAsia" w:hAnsiTheme="minorEastAsia" w:eastAsiaTheme="minorEastAsia" w:cstheme="minorEastAsia"/>
                <w:sz w:val="21"/>
                <w:szCs w:val="21"/>
              </w:rPr>
            </w:pPr>
          </w:p>
          <w:p>
            <w:pPr>
              <w:jc w:val="center"/>
              <w:rPr>
                <w:rFonts w:hint="eastAsia" w:asciiTheme="minorEastAsia" w:hAnsiTheme="minorEastAsia" w:eastAsiaTheme="minorEastAsia" w:cstheme="minorEastAsia"/>
                <w:sz w:val="21"/>
                <w:szCs w:val="21"/>
              </w:rPr>
            </w:pPr>
          </w:p>
          <w:p>
            <w:pPr>
              <w:spacing w:line="520" w:lineRule="exact"/>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lang w:val="en-US" w:eastAsia="zh-CN"/>
              </w:rPr>
              <w:t>实验</w:t>
            </w:r>
            <w:r>
              <w:rPr>
                <w:rFonts w:hint="eastAsia" w:asciiTheme="minorEastAsia" w:hAnsiTheme="minorEastAsia" w:eastAsiaTheme="minorEastAsia" w:cstheme="minorEastAsia"/>
                <w:sz w:val="21"/>
                <w:szCs w:val="21"/>
              </w:rPr>
              <w:t xml:space="preserve">学院主管领导签名：                                                  （公章）   </w:t>
            </w:r>
          </w:p>
          <w:p>
            <w:pPr>
              <w:spacing w:line="520" w:lineRule="exact"/>
              <w:jc w:val="center"/>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 xml:space="preserve">       年     月      日                                年     月      日</w:t>
            </w:r>
          </w:p>
        </w:tc>
      </w:tr>
    </w:tbl>
    <w:p>
      <w:pPr>
        <w:spacing w:after="0" w:line="560" w:lineRule="exact"/>
        <w:rPr>
          <w:rFonts w:hint="eastAsia" w:ascii="Times New Roman" w:hAnsi="Times New Roman" w:eastAsia="黑体" w:cs="Times New Roman"/>
          <w:sz w:val="30"/>
          <w:szCs w:val="30"/>
          <w:lang w:val="en-US" w:eastAsia="zh-CN"/>
        </w:rPr>
      </w:pPr>
    </w:p>
    <w:p>
      <w:pPr>
        <w:spacing w:after="0" w:line="560" w:lineRule="exact"/>
        <w:rPr>
          <w:rFonts w:hint="eastAsia" w:ascii="Times New Roman" w:hAnsi="Times New Roman" w:eastAsia="黑体" w:cs="Times New Roman"/>
          <w:sz w:val="30"/>
          <w:szCs w:val="30"/>
          <w:lang w:val="en-US" w:eastAsia="zh-CN"/>
        </w:rPr>
      </w:pPr>
    </w:p>
    <w:p>
      <w:pPr>
        <w:pStyle w:val="2"/>
        <w:spacing w:before="0" w:after="0" w:line="560" w:lineRule="exact"/>
        <w:rPr>
          <w:rFonts w:hint="eastAsia" w:ascii="Times New Roman" w:hAnsi="Times New Roman" w:eastAsia="黑体" w:cs="Times New Roman"/>
          <w:b w:val="0"/>
          <w:color w:val="000000"/>
          <w:sz w:val="30"/>
          <w:szCs w:val="30"/>
          <w:lang w:val="en-US" w:eastAsia="zh-CN"/>
        </w:rPr>
      </w:pPr>
      <w:r>
        <w:rPr>
          <w:rFonts w:hint="eastAsia" w:ascii="Times New Roman" w:hAnsi="Times New Roman" w:eastAsia="黑体" w:cs="Times New Roman"/>
          <w:b w:val="0"/>
          <w:color w:val="000000"/>
          <w:sz w:val="30"/>
          <w:szCs w:val="30"/>
          <w:lang w:val="en-US" w:eastAsia="zh-CN"/>
        </w:rPr>
        <w:t>附表3</w:t>
      </w:r>
    </w:p>
    <w:p>
      <w:pPr>
        <w:spacing w:after="0" w:line="560" w:lineRule="exact"/>
        <w:jc w:val="center"/>
        <w:rPr>
          <w:rFonts w:hint="eastAsia" w:ascii="方正小标宋简体" w:hAnsi="方正小标宋简体" w:eastAsia="方正小标宋简体" w:cs="方正小标宋简体"/>
          <w:b/>
          <w:bCs/>
          <w:sz w:val="30"/>
          <w:szCs w:val="30"/>
        </w:rPr>
      </w:pPr>
      <w:r>
        <w:rPr>
          <w:rFonts w:hint="default" w:ascii="Times New Roman" w:hAnsi="Times New Roman" w:eastAsia="方正小标宋简体" w:cs="Times New Roman"/>
          <w:b/>
          <w:bCs/>
          <w:sz w:val="30"/>
          <w:szCs w:val="30"/>
        </w:rPr>
        <w:t>202</w:t>
      </w:r>
      <w:r>
        <w:rPr>
          <w:rFonts w:hint="eastAsia" w:ascii="Times New Roman" w:hAnsi="Times New Roman" w:eastAsia="方正小标宋简体" w:cs="Times New Roman"/>
          <w:b/>
          <w:bCs/>
          <w:sz w:val="30"/>
          <w:szCs w:val="30"/>
          <w:lang w:val="en-US" w:eastAsia="zh-CN"/>
        </w:rPr>
        <w:t>3</w:t>
      </w:r>
      <w:r>
        <w:rPr>
          <w:rFonts w:hint="eastAsia" w:ascii="方正小标宋简体" w:hAnsi="方正小标宋简体" w:eastAsia="方正小标宋简体" w:cs="方正小标宋简体"/>
          <w:b/>
          <w:bCs/>
          <w:sz w:val="30"/>
          <w:szCs w:val="30"/>
        </w:rPr>
        <w:t>年度奖学金名额分配表</w:t>
      </w:r>
    </w:p>
    <w:p>
      <w:pPr>
        <w:spacing w:after="0" w:line="560" w:lineRule="exact"/>
        <w:jc w:val="center"/>
        <w:rPr>
          <w:rFonts w:ascii="仿宋_GB2312" w:hAnsi="仿宋_GB2312" w:eastAsia="仿宋_GB2312" w:cs="仿宋_GB2312"/>
          <w:b/>
          <w:bCs/>
          <w:sz w:val="30"/>
          <w:szCs w:val="30"/>
        </w:rPr>
      </w:pPr>
    </w:p>
    <w:tbl>
      <w:tblPr>
        <w:tblStyle w:val="4"/>
        <w:tblW w:w="8449" w:type="dxa"/>
        <w:jc w:val="center"/>
        <w:tblLayout w:type="autofit"/>
        <w:tblCellMar>
          <w:top w:w="15" w:type="dxa"/>
          <w:left w:w="15" w:type="dxa"/>
          <w:bottom w:w="15" w:type="dxa"/>
          <w:right w:w="15" w:type="dxa"/>
        </w:tblCellMar>
      </w:tblPr>
      <w:tblGrid>
        <w:gridCol w:w="476"/>
        <w:gridCol w:w="2471"/>
        <w:gridCol w:w="2268"/>
        <w:gridCol w:w="3234"/>
      </w:tblGrid>
      <w:tr>
        <w:tblPrEx>
          <w:tblCellMar>
            <w:top w:w="15" w:type="dxa"/>
            <w:left w:w="15" w:type="dxa"/>
            <w:bottom w:w="15" w:type="dxa"/>
            <w:right w:w="15" w:type="dxa"/>
          </w:tblCellMar>
        </w:tblPrEx>
        <w:trPr>
          <w:trHeight w:val="1760" w:hRule="atLeast"/>
          <w:jc w:val="center"/>
        </w:trPr>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560" w:lineRule="exact"/>
              <w:jc w:val="center"/>
              <w:textAlignment w:val="center"/>
              <w:rPr>
                <w:rFonts w:hint="eastAsia" w:ascii="宋体" w:hAnsi="宋体" w:eastAsia="宋体" w:cs="宋体"/>
                <w:bCs/>
                <w:color w:val="000000"/>
                <w:sz w:val="24"/>
                <w:szCs w:val="24"/>
              </w:rPr>
            </w:pPr>
            <w:r>
              <w:rPr>
                <w:rFonts w:hint="eastAsia" w:ascii="宋体" w:hAnsi="宋体" w:eastAsia="宋体" w:cs="宋体"/>
                <w:bCs/>
                <w:color w:val="000000"/>
                <w:sz w:val="24"/>
                <w:szCs w:val="24"/>
                <w:lang w:bidi="ar"/>
              </w:rPr>
              <w:t>序号</w:t>
            </w:r>
          </w:p>
        </w:tc>
        <w:tc>
          <w:tcPr>
            <w:tcW w:w="2471"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560" w:lineRule="exact"/>
              <w:jc w:val="center"/>
              <w:textAlignment w:val="center"/>
              <w:rPr>
                <w:rFonts w:hint="eastAsia" w:ascii="宋体" w:hAnsi="宋体" w:eastAsia="宋体" w:cs="宋体"/>
                <w:bCs/>
                <w:color w:val="000000"/>
                <w:sz w:val="24"/>
                <w:szCs w:val="24"/>
              </w:rPr>
            </w:pPr>
            <w:r>
              <w:rPr>
                <w:rFonts w:hint="eastAsia" w:ascii="宋体" w:hAnsi="宋体" w:eastAsia="宋体" w:cs="宋体"/>
                <w:bCs/>
                <w:color w:val="000000"/>
                <w:sz w:val="24"/>
                <w:szCs w:val="24"/>
                <w:lang w:bidi="ar"/>
              </w:rPr>
              <w:t>分院</w:t>
            </w:r>
            <w:r>
              <w:rPr>
                <w:rFonts w:hint="eastAsia" w:ascii="宋体" w:hAnsi="宋体" w:eastAsia="宋体" w:cs="宋体"/>
                <w:bCs/>
                <w:color w:val="000000"/>
                <w:sz w:val="24"/>
                <w:szCs w:val="24"/>
                <w:lang w:eastAsia="zh-CN" w:bidi="ar"/>
              </w:rPr>
              <w:t>、</w:t>
            </w:r>
            <w:r>
              <w:rPr>
                <w:rFonts w:hint="eastAsia" w:ascii="宋体" w:hAnsi="宋体" w:eastAsia="宋体" w:cs="宋体"/>
                <w:bCs/>
                <w:color w:val="000000"/>
                <w:sz w:val="24"/>
                <w:szCs w:val="24"/>
                <w:lang w:bidi="ar"/>
              </w:rPr>
              <w:t>学习中心</w:t>
            </w:r>
          </w:p>
        </w:tc>
        <w:tc>
          <w:tcPr>
            <w:tcW w:w="2268"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560" w:lineRule="exact"/>
              <w:jc w:val="center"/>
              <w:textAlignment w:val="center"/>
              <w:rPr>
                <w:rFonts w:hint="eastAsia" w:ascii="宋体" w:hAnsi="宋体" w:eastAsia="宋体" w:cs="宋体"/>
                <w:bCs/>
                <w:color w:val="000000"/>
                <w:sz w:val="24"/>
                <w:szCs w:val="24"/>
              </w:rPr>
            </w:pPr>
            <w:r>
              <w:rPr>
                <w:rFonts w:hint="eastAsia" w:ascii="宋体" w:hAnsi="宋体" w:eastAsia="宋体" w:cs="宋体"/>
                <w:bCs/>
                <w:color w:val="000000"/>
                <w:sz w:val="24"/>
                <w:szCs w:val="24"/>
              </w:rPr>
              <w:t>国家开放大学奖学金推荐名额</w:t>
            </w:r>
          </w:p>
        </w:tc>
        <w:tc>
          <w:tcPr>
            <w:tcW w:w="3234"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560" w:lineRule="exact"/>
              <w:jc w:val="center"/>
              <w:textAlignment w:val="center"/>
              <w:rPr>
                <w:rFonts w:hint="eastAsia" w:ascii="宋体" w:hAnsi="宋体" w:eastAsia="宋体" w:cs="宋体"/>
                <w:bCs/>
                <w:color w:val="000000"/>
                <w:sz w:val="24"/>
                <w:szCs w:val="24"/>
              </w:rPr>
            </w:pPr>
            <w:r>
              <w:rPr>
                <w:rFonts w:hint="eastAsia" w:ascii="宋体" w:hAnsi="宋体" w:eastAsia="宋体" w:cs="宋体"/>
                <w:bCs/>
                <w:color w:val="000000"/>
                <w:sz w:val="24"/>
                <w:szCs w:val="24"/>
              </w:rPr>
              <w:t>国家开放大学实验学院奖学金推荐名额</w:t>
            </w:r>
          </w:p>
        </w:tc>
      </w:tr>
      <w:tr>
        <w:tblPrEx>
          <w:tblCellMar>
            <w:top w:w="15" w:type="dxa"/>
            <w:left w:w="15" w:type="dxa"/>
            <w:bottom w:w="15" w:type="dxa"/>
            <w:right w:w="15" w:type="dxa"/>
          </w:tblCellMar>
        </w:tblPrEx>
        <w:trPr>
          <w:trHeight w:val="710" w:hRule="atLeast"/>
          <w:jc w:val="center"/>
        </w:trPr>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560" w:lineRule="exact"/>
              <w:jc w:val="center"/>
              <w:textAlignment w:val="center"/>
              <w:rPr>
                <w:rFonts w:hint="eastAsia" w:ascii="宋体" w:hAnsi="宋体" w:eastAsia="宋体" w:cs="宋体"/>
                <w:bCs/>
                <w:color w:val="000000"/>
                <w:sz w:val="24"/>
                <w:szCs w:val="24"/>
              </w:rPr>
            </w:pPr>
            <w:r>
              <w:rPr>
                <w:rFonts w:hint="default" w:ascii="Times New Roman" w:hAnsi="Times New Roman" w:eastAsia="宋体" w:cs="Times New Roman"/>
                <w:bCs/>
                <w:color w:val="000000"/>
                <w:sz w:val="24"/>
                <w:szCs w:val="24"/>
                <w:lang w:bidi="ar"/>
              </w:rPr>
              <w:t>1</w:t>
            </w:r>
          </w:p>
        </w:tc>
        <w:tc>
          <w:tcPr>
            <w:tcW w:w="2471" w:type="dxa"/>
            <w:tcBorders>
              <w:top w:val="single" w:color="000000" w:sz="4" w:space="0"/>
              <w:left w:val="single" w:color="000000" w:sz="4" w:space="0"/>
              <w:bottom w:val="single" w:color="000000" w:sz="4" w:space="0"/>
              <w:right w:val="single" w:color="000000" w:sz="4" w:space="0"/>
            </w:tcBorders>
            <w:shd w:val="clear" w:color="auto" w:fill="auto"/>
            <w:vAlign w:val="top"/>
          </w:tcPr>
          <w:p>
            <w:pPr>
              <w:spacing w:line="240" w:lineRule="auto"/>
              <w:jc w:val="center"/>
              <w:textAlignment w:val="center"/>
              <w:rPr>
                <w:rFonts w:hint="eastAsia" w:ascii="宋体" w:hAnsi="宋体" w:eastAsia="宋体" w:cs="宋体"/>
                <w:bCs/>
                <w:color w:val="000000"/>
                <w:sz w:val="24"/>
                <w:szCs w:val="24"/>
                <w:lang w:val="en-US" w:eastAsia="zh-CN" w:bidi="ar"/>
              </w:rPr>
            </w:pPr>
            <w:r>
              <w:rPr>
                <w:rFonts w:hint="eastAsia" w:ascii="宋体" w:hAnsi="宋体" w:eastAsia="宋体" w:cs="宋体"/>
                <w:bCs/>
                <w:color w:val="000000"/>
                <w:sz w:val="24"/>
                <w:szCs w:val="24"/>
                <w:lang w:bidi="ar"/>
              </w:rPr>
              <w:t>佛山市汽运集团学习中心</w:t>
            </w:r>
          </w:p>
        </w:tc>
        <w:tc>
          <w:tcPr>
            <w:tcW w:w="2268"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560" w:lineRule="exact"/>
              <w:jc w:val="center"/>
              <w:textAlignment w:val="center"/>
              <w:rPr>
                <w:rFonts w:hint="eastAsia" w:ascii="宋体" w:hAnsi="宋体" w:eastAsia="宋体" w:cs="宋体"/>
                <w:bCs/>
                <w:color w:val="000000"/>
                <w:sz w:val="24"/>
                <w:szCs w:val="24"/>
                <w:lang w:val="en-US" w:eastAsia="zh-CN"/>
              </w:rPr>
            </w:pPr>
            <w:r>
              <w:rPr>
                <w:rFonts w:hint="eastAsia" w:ascii="宋体" w:hAnsi="宋体" w:eastAsia="宋体" w:cs="宋体"/>
                <w:bCs/>
                <w:color w:val="000000"/>
                <w:sz w:val="24"/>
                <w:szCs w:val="24"/>
                <w:lang w:val="en-US" w:eastAsia="zh-CN"/>
              </w:rPr>
              <w:t>5</w:t>
            </w:r>
          </w:p>
        </w:tc>
        <w:tc>
          <w:tcPr>
            <w:tcW w:w="3234"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560" w:lineRule="exact"/>
              <w:jc w:val="center"/>
              <w:textAlignment w:val="center"/>
              <w:rPr>
                <w:rFonts w:hint="eastAsia" w:ascii="宋体" w:hAnsi="宋体" w:eastAsia="宋体" w:cs="宋体"/>
                <w:bCs/>
                <w:color w:val="000000"/>
                <w:sz w:val="24"/>
                <w:szCs w:val="24"/>
                <w:lang w:val="en-US" w:eastAsia="zh-CN"/>
              </w:rPr>
            </w:pPr>
            <w:r>
              <w:rPr>
                <w:rFonts w:hint="eastAsia" w:ascii="宋体" w:hAnsi="宋体" w:eastAsia="宋体" w:cs="宋体"/>
                <w:bCs/>
                <w:color w:val="000000"/>
                <w:sz w:val="24"/>
                <w:szCs w:val="24"/>
                <w:lang w:val="en-US" w:eastAsia="zh-CN"/>
              </w:rPr>
              <w:t>5</w:t>
            </w:r>
          </w:p>
        </w:tc>
      </w:tr>
      <w:tr>
        <w:tblPrEx>
          <w:tblCellMar>
            <w:top w:w="15" w:type="dxa"/>
            <w:left w:w="15" w:type="dxa"/>
            <w:bottom w:w="15" w:type="dxa"/>
            <w:right w:w="15" w:type="dxa"/>
          </w:tblCellMar>
        </w:tblPrEx>
        <w:trPr>
          <w:trHeight w:val="674" w:hRule="atLeast"/>
          <w:jc w:val="center"/>
        </w:trPr>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560" w:lineRule="exact"/>
              <w:jc w:val="center"/>
              <w:textAlignment w:val="center"/>
              <w:rPr>
                <w:rFonts w:hint="eastAsia" w:ascii="宋体" w:hAnsi="宋体" w:eastAsia="宋体" w:cs="宋体"/>
                <w:bCs/>
                <w:color w:val="000000"/>
                <w:sz w:val="24"/>
                <w:szCs w:val="24"/>
              </w:rPr>
            </w:pPr>
            <w:r>
              <w:rPr>
                <w:rFonts w:hint="default" w:ascii="Times New Roman" w:hAnsi="Times New Roman" w:eastAsia="宋体" w:cs="Times New Roman"/>
                <w:bCs/>
                <w:color w:val="000000"/>
                <w:sz w:val="24"/>
                <w:szCs w:val="24"/>
                <w:lang w:bidi="ar"/>
              </w:rPr>
              <w:t>2</w:t>
            </w:r>
          </w:p>
        </w:tc>
        <w:tc>
          <w:tcPr>
            <w:tcW w:w="2471" w:type="dxa"/>
            <w:tcBorders>
              <w:top w:val="single" w:color="000000" w:sz="4" w:space="0"/>
              <w:left w:val="single" w:color="000000" w:sz="4" w:space="0"/>
              <w:bottom w:val="single" w:color="000000" w:sz="4" w:space="0"/>
              <w:right w:val="single" w:color="000000" w:sz="4" w:space="0"/>
            </w:tcBorders>
            <w:shd w:val="clear" w:color="auto" w:fill="auto"/>
            <w:vAlign w:val="top"/>
          </w:tcPr>
          <w:p>
            <w:pPr>
              <w:spacing w:line="240" w:lineRule="auto"/>
              <w:jc w:val="center"/>
              <w:textAlignment w:val="center"/>
              <w:rPr>
                <w:rFonts w:hint="eastAsia" w:ascii="宋体" w:hAnsi="宋体" w:eastAsia="宋体" w:cs="宋体"/>
                <w:bCs/>
                <w:color w:val="000000"/>
                <w:sz w:val="24"/>
                <w:szCs w:val="24"/>
                <w:lang w:val="en-US" w:eastAsia="zh-CN" w:bidi="ar"/>
              </w:rPr>
            </w:pPr>
            <w:r>
              <w:rPr>
                <w:rFonts w:hint="eastAsia" w:ascii="宋体" w:hAnsi="宋体" w:eastAsia="宋体" w:cs="宋体"/>
                <w:bCs/>
                <w:color w:val="000000"/>
                <w:sz w:val="24"/>
                <w:szCs w:val="24"/>
                <w:lang w:bidi="ar"/>
              </w:rPr>
              <w:t>景隆投资控股有限公司学习中心</w:t>
            </w:r>
          </w:p>
        </w:tc>
        <w:tc>
          <w:tcPr>
            <w:tcW w:w="2268"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560" w:lineRule="exact"/>
              <w:jc w:val="center"/>
              <w:textAlignment w:val="center"/>
              <w:rPr>
                <w:rFonts w:hint="eastAsia" w:ascii="宋体" w:hAnsi="宋体" w:eastAsia="宋体" w:cs="宋体"/>
                <w:bCs/>
                <w:color w:val="000000"/>
                <w:sz w:val="24"/>
                <w:szCs w:val="24"/>
                <w:lang w:val="en-US" w:eastAsia="zh-CN"/>
              </w:rPr>
            </w:pPr>
            <w:r>
              <w:rPr>
                <w:rFonts w:hint="eastAsia" w:ascii="宋体" w:hAnsi="宋体" w:eastAsia="宋体" w:cs="宋体"/>
                <w:bCs/>
                <w:color w:val="000000"/>
                <w:sz w:val="24"/>
                <w:szCs w:val="24"/>
                <w:lang w:val="en-US" w:eastAsia="zh-CN"/>
              </w:rPr>
              <w:t>2</w:t>
            </w:r>
          </w:p>
        </w:tc>
        <w:tc>
          <w:tcPr>
            <w:tcW w:w="3234"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560" w:lineRule="exact"/>
              <w:jc w:val="center"/>
              <w:textAlignment w:val="center"/>
              <w:rPr>
                <w:rFonts w:hint="default" w:ascii="宋体" w:hAnsi="宋体" w:eastAsia="宋体" w:cs="宋体"/>
                <w:bCs/>
                <w:color w:val="000000"/>
                <w:sz w:val="24"/>
                <w:szCs w:val="24"/>
                <w:lang w:val="en-US" w:eastAsia="zh-CN"/>
              </w:rPr>
            </w:pPr>
            <w:r>
              <w:rPr>
                <w:rFonts w:hint="eastAsia" w:ascii="宋体" w:hAnsi="宋体" w:eastAsia="宋体" w:cs="宋体"/>
                <w:bCs/>
                <w:color w:val="000000"/>
                <w:sz w:val="24"/>
                <w:szCs w:val="24"/>
                <w:lang w:val="en-US" w:eastAsia="zh-CN"/>
              </w:rPr>
              <w:t>2</w:t>
            </w:r>
          </w:p>
        </w:tc>
      </w:tr>
      <w:tr>
        <w:tblPrEx>
          <w:tblCellMar>
            <w:top w:w="15" w:type="dxa"/>
            <w:left w:w="15" w:type="dxa"/>
            <w:bottom w:w="15" w:type="dxa"/>
            <w:right w:w="15" w:type="dxa"/>
          </w:tblCellMar>
        </w:tblPrEx>
        <w:trPr>
          <w:trHeight w:val="742" w:hRule="atLeast"/>
          <w:jc w:val="center"/>
        </w:trPr>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560" w:lineRule="exact"/>
              <w:jc w:val="center"/>
              <w:textAlignment w:val="center"/>
              <w:rPr>
                <w:rFonts w:hint="eastAsia" w:ascii="宋体" w:hAnsi="宋体" w:eastAsia="宋体" w:cs="宋体"/>
                <w:bCs/>
                <w:color w:val="000000"/>
                <w:sz w:val="24"/>
                <w:szCs w:val="24"/>
              </w:rPr>
            </w:pPr>
            <w:r>
              <w:rPr>
                <w:rFonts w:hint="default" w:ascii="Times New Roman" w:hAnsi="Times New Roman" w:eastAsia="宋体" w:cs="Times New Roman"/>
                <w:bCs/>
                <w:color w:val="000000"/>
                <w:sz w:val="24"/>
                <w:szCs w:val="24"/>
                <w:lang w:bidi="ar"/>
              </w:rPr>
              <w:t>3</w:t>
            </w:r>
          </w:p>
        </w:tc>
        <w:tc>
          <w:tcPr>
            <w:tcW w:w="2471" w:type="dxa"/>
            <w:tcBorders>
              <w:top w:val="single" w:color="000000" w:sz="4" w:space="0"/>
              <w:left w:val="single" w:color="000000" w:sz="4" w:space="0"/>
              <w:bottom w:val="single" w:color="000000" w:sz="4" w:space="0"/>
              <w:right w:val="single" w:color="000000" w:sz="4" w:space="0"/>
            </w:tcBorders>
            <w:shd w:val="clear" w:color="auto" w:fill="auto"/>
            <w:vAlign w:val="top"/>
          </w:tcPr>
          <w:p>
            <w:pPr>
              <w:spacing w:line="240" w:lineRule="auto"/>
              <w:jc w:val="center"/>
              <w:textAlignment w:val="center"/>
              <w:rPr>
                <w:rFonts w:hint="eastAsia" w:ascii="宋体" w:hAnsi="宋体" w:eastAsia="宋体" w:cs="宋体"/>
                <w:bCs/>
                <w:color w:val="000000"/>
                <w:sz w:val="24"/>
                <w:szCs w:val="24"/>
                <w:lang w:val="en-US" w:eastAsia="zh-CN" w:bidi="ar"/>
              </w:rPr>
            </w:pPr>
            <w:r>
              <w:rPr>
                <w:rFonts w:hint="eastAsia" w:ascii="宋体" w:hAnsi="宋体" w:eastAsia="宋体" w:cs="宋体"/>
                <w:bCs/>
                <w:color w:val="000000"/>
                <w:sz w:val="24"/>
                <w:szCs w:val="24"/>
                <w:lang w:bidi="ar"/>
              </w:rPr>
              <w:t>高明高级技工学校学习中心</w:t>
            </w:r>
          </w:p>
        </w:tc>
        <w:tc>
          <w:tcPr>
            <w:tcW w:w="2268"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560" w:lineRule="exact"/>
              <w:jc w:val="center"/>
              <w:textAlignment w:val="center"/>
              <w:rPr>
                <w:rFonts w:hint="default" w:ascii="宋体" w:hAnsi="宋体" w:eastAsia="宋体" w:cs="宋体"/>
                <w:bCs/>
                <w:color w:val="000000"/>
                <w:sz w:val="24"/>
                <w:szCs w:val="24"/>
                <w:lang w:val="en-US" w:eastAsia="zh-CN"/>
              </w:rPr>
            </w:pPr>
            <w:r>
              <w:rPr>
                <w:rFonts w:hint="eastAsia" w:ascii="宋体" w:hAnsi="宋体" w:eastAsia="宋体" w:cs="宋体"/>
                <w:bCs/>
                <w:color w:val="000000"/>
                <w:sz w:val="24"/>
                <w:szCs w:val="24"/>
                <w:lang w:val="en-US" w:eastAsia="zh-CN"/>
              </w:rPr>
              <w:t>4</w:t>
            </w:r>
          </w:p>
        </w:tc>
        <w:tc>
          <w:tcPr>
            <w:tcW w:w="3234"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560" w:lineRule="exact"/>
              <w:jc w:val="center"/>
              <w:textAlignment w:val="center"/>
              <w:rPr>
                <w:rFonts w:hint="default" w:ascii="宋体" w:hAnsi="宋体" w:eastAsia="宋体" w:cs="宋体"/>
                <w:bCs/>
                <w:color w:val="000000"/>
                <w:sz w:val="24"/>
                <w:szCs w:val="24"/>
                <w:lang w:val="en-US" w:eastAsia="zh-CN"/>
              </w:rPr>
            </w:pPr>
            <w:r>
              <w:rPr>
                <w:rFonts w:hint="eastAsia" w:ascii="宋体" w:hAnsi="宋体" w:eastAsia="宋体" w:cs="宋体"/>
                <w:bCs/>
                <w:color w:val="000000"/>
                <w:sz w:val="24"/>
                <w:szCs w:val="24"/>
                <w:lang w:val="en-US" w:eastAsia="zh-CN"/>
              </w:rPr>
              <w:t>4</w:t>
            </w:r>
          </w:p>
        </w:tc>
      </w:tr>
      <w:tr>
        <w:tblPrEx>
          <w:tblCellMar>
            <w:top w:w="15" w:type="dxa"/>
            <w:left w:w="15" w:type="dxa"/>
            <w:bottom w:w="15" w:type="dxa"/>
            <w:right w:w="15" w:type="dxa"/>
          </w:tblCellMar>
        </w:tblPrEx>
        <w:trPr>
          <w:trHeight w:val="621" w:hRule="atLeast"/>
          <w:jc w:val="center"/>
        </w:trPr>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560" w:lineRule="exact"/>
              <w:jc w:val="center"/>
              <w:textAlignment w:val="center"/>
              <w:rPr>
                <w:rFonts w:hint="eastAsia" w:ascii="宋体" w:hAnsi="宋体" w:eastAsia="宋体" w:cs="宋体"/>
                <w:bCs/>
                <w:color w:val="000000"/>
                <w:sz w:val="24"/>
                <w:szCs w:val="24"/>
              </w:rPr>
            </w:pPr>
            <w:r>
              <w:rPr>
                <w:rFonts w:hint="default" w:ascii="Times New Roman" w:hAnsi="Times New Roman" w:eastAsia="宋体" w:cs="Times New Roman"/>
                <w:bCs/>
                <w:color w:val="000000"/>
                <w:sz w:val="24"/>
                <w:szCs w:val="24"/>
                <w:lang w:bidi="ar"/>
              </w:rPr>
              <w:t>4</w:t>
            </w:r>
          </w:p>
        </w:tc>
        <w:tc>
          <w:tcPr>
            <w:tcW w:w="2471" w:type="dxa"/>
            <w:tcBorders>
              <w:top w:val="single" w:color="000000" w:sz="4" w:space="0"/>
              <w:left w:val="single" w:color="000000" w:sz="4" w:space="0"/>
              <w:bottom w:val="single" w:color="000000" w:sz="4" w:space="0"/>
              <w:right w:val="single" w:color="000000" w:sz="4" w:space="0"/>
            </w:tcBorders>
            <w:shd w:val="clear" w:color="auto" w:fill="auto"/>
            <w:vAlign w:val="top"/>
          </w:tcPr>
          <w:p>
            <w:pPr>
              <w:spacing w:line="560" w:lineRule="exact"/>
              <w:jc w:val="center"/>
              <w:textAlignment w:val="center"/>
              <w:rPr>
                <w:rFonts w:hint="eastAsia" w:ascii="宋体" w:hAnsi="宋体" w:eastAsia="宋体" w:cs="宋体"/>
                <w:bCs/>
                <w:color w:val="000000"/>
                <w:sz w:val="24"/>
                <w:szCs w:val="24"/>
                <w:lang w:val="en-US" w:eastAsia="zh-CN" w:bidi="ar"/>
              </w:rPr>
            </w:pPr>
            <w:r>
              <w:rPr>
                <w:rFonts w:hint="eastAsia" w:ascii="宋体" w:hAnsi="宋体" w:eastAsia="宋体" w:cs="宋体"/>
                <w:bCs/>
                <w:color w:val="000000"/>
                <w:sz w:val="24"/>
                <w:szCs w:val="24"/>
                <w:lang w:bidi="ar"/>
              </w:rPr>
              <w:t>高州农业学校学习中心</w:t>
            </w:r>
          </w:p>
        </w:tc>
        <w:tc>
          <w:tcPr>
            <w:tcW w:w="2268"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560" w:lineRule="exact"/>
              <w:jc w:val="center"/>
              <w:textAlignment w:val="center"/>
              <w:rPr>
                <w:rFonts w:hint="default" w:ascii="宋体" w:hAnsi="宋体" w:eastAsia="宋体" w:cs="宋体"/>
                <w:bCs/>
                <w:color w:val="000000"/>
                <w:sz w:val="24"/>
                <w:szCs w:val="24"/>
                <w:lang w:val="en-US" w:eastAsia="zh-CN"/>
              </w:rPr>
            </w:pPr>
            <w:r>
              <w:rPr>
                <w:rFonts w:hint="eastAsia" w:ascii="宋体" w:hAnsi="宋体" w:eastAsia="宋体" w:cs="宋体"/>
                <w:bCs/>
                <w:color w:val="000000"/>
                <w:sz w:val="24"/>
                <w:szCs w:val="24"/>
                <w:lang w:val="en-US" w:eastAsia="zh-CN"/>
              </w:rPr>
              <w:t>20</w:t>
            </w:r>
          </w:p>
        </w:tc>
        <w:tc>
          <w:tcPr>
            <w:tcW w:w="3234"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560" w:lineRule="exact"/>
              <w:jc w:val="center"/>
              <w:textAlignment w:val="center"/>
              <w:rPr>
                <w:rFonts w:hint="default" w:ascii="宋体" w:hAnsi="宋体" w:eastAsia="宋体" w:cs="宋体"/>
                <w:bCs/>
                <w:color w:val="000000"/>
                <w:sz w:val="24"/>
                <w:szCs w:val="24"/>
                <w:lang w:val="en-US" w:eastAsia="zh-CN"/>
              </w:rPr>
            </w:pPr>
            <w:r>
              <w:rPr>
                <w:rFonts w:hint="eastAsia" w:ascii="宋体" w:hAnsi="宋体" w:eastAsia="宋体" w:cs="宋体"/>
                <w:bCs/>
                <w:color w:val="000000"/>
                <w:sz w:val="24"/>
                <w:szCs w:val="24"/>
                <w:lang w:val="en-US" w:eastAsia="zh-CN"/>
              </w:rPr>
              <w:t>20</w:t>
            </w:r>
          </w:p>
        </w:tc>
      </w:tr>
      <w:tr>
        <w:tblPrEx>
          <w:tblCellMar>
            <w:top w:w="15" w:type="dxa"/>
            <w:left w:w="15" w:type="dxa"/>
            <w:bottom w:w="15" w:type="dxa"/>
            <w:right w:w="15" w:type="dxa"/>
          </w:tblCellMar>
        </w:tblPrEx>
        <w:trPr>
          <w:trHeight w:val="526" w:hRule="atLeast"/>
          <w:jc w:val="center"/>
        </w:trPr>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560" w:lineRule="exact"/>
              <w:jc w:val="center"/>
              <w:textAlignment w:val="center"/>
              <w:rPr>
                <w:rFonts w:hint="eastAsia" w:ascii="宋体" w:hAnsi="宋体" w:eastAsia="宋体" w:cs="宋体"/>
                <w:bCs/>
                <w:color w:val="000000"/>
                <w:sz w:val="24"/>
                <w:szCs w:val="24"/>
                <w:lang w:bidi="ar"/>
              </w:rPr>
            </w:pPr>
            <w:r>
              <w:rPr>
                <w:rFonts w:hint="default" w:ascii="Times New Roman" w:hAnsi="Times New Roman" w:eastAsia="宋体" w:cs="Times New Roman"/>
                <w:bCs/>
                <w:color w:val="000000"/>
                <w:sz w:val="24"/>
                <w:szCs w:val="24"/>
                <w:lang w:bidi="ar"/>
              </w:rPr>
              <w:t>5</w:t>
            </w:r>
          </w:p>
        </w:tc>
        <w:tc>
          <w:tcPr>
            <w:tcW w:w="2471" w:type="dxa"/>
            <w:tcBorders>
              <w:top w:val="single" w:color="000000" w:sz="4" w:space="0"/>
              <w:left w:val="single" w:color="000000" w:sz="4" w:space="0"/>
              <w:bottom w:val="single" w:color="000000" w:sz="4" w:space="0"/>
              <w:right w:val="single" w:color="000000" w:sz="4" w:space="0"/>
            </w:tcBorders>
            <w:shd w:val="clear" w:color="auto" w:fill="auto"/>
            <w:vAlign w:val="top"/>
          </w:tcPr>
          <w:p>
            <w:pPr>
              <w:spacing w:line="240" w:lineRule="auto"/>
              <w:jc w:val="center"/>
              <w:textAlignment w:val="center"/>
              <w:rPr>
                <w:rFonts w:hint="eastAsia" w:ascii="宋体" w:hAnsi="宋体" w:eastAsia="宋体" w:cs="宋体"/>
                <w:bCs/>
                <w:color w:val="000000"/>
                <w:sz w:val="24"/>
                <w:szCs w:val="24"/>
                <w:lang w:val="en-US" w:eastAsia="zh-CN" w:bidi="ar"/>
              </w:rPr>
            </w:pPr>
            <w:r>
              <w:rPr>
                <w:rFonts w:hint="eastAsia" w:ascii="宋体" w:hAnsi="宋体" w:eastAsia="宋体" w:cs="宋体"/>
                <w:bCs/>
                <w:color w:val="000000"/>
                <w:sz w:val="24"/>
                <w:szCs w:val="24"/>
                <w:lang w:bidi="ar"/>
              </w:rPr>
              <w:t>禅城区德轩教育学习中心</w:t>
            </w:r>
          </w:p>
        </w:tc>
        <w:tc>
          <w:tcPr>
            <w:tcW w:w="2268"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560" w:lineRule="exact"/>
              <w:jc w:val="center"/>
              <w:textAlignment w:val="center"/>
              <w:rPr>
                <w:rFonts w:hint="default" w:ascii="宋体" w:hAnsi="宋体" w:eastAsia="宋体" w:cs="宋体"/>
                <w:bCs/>
                <w:color w:val="000000"/>
                <w:sz w:val="24"/>
                <w:szCs w:val="24"/>
                <w:lang w:val="en-US" w:eastAsia="zh-CN"/>
              </w:rPr>
            </w:pPr>
            <w:r>
              <w:rPr>
                <w:rFonts w:hint="eastAsia" w:ascii="宋体" w:hAnsi="宋体" w:eastAsia="宋体" w:cs="宋体"/>
                <w:bCs/>
                <w:color w:val="000000"/>
                <w:sz w:val="24"/>
                <w:szCs w:val="24"/>
                <w:lang w:val="en-US" w:eastAsia="zh-CN"/>
              </w:rPr>
              <w:t>2</w:t>
            </w:r>
          </w:p>
        </w:tc>
        <w:tc>
          <w:tcPr>
            <w:tcW w:w="3234"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560" w:lineRule="exact"/>
              <w:jc w:val="center"/>
              <w:textAlignment w:val="center"/>
              <w:rPr>
                <w:rFonts w:hint="default" w:ascii="宋体" w:hAnsi="宋体" w:eastAsia="宋体" w:cs="宋体"/>
                <w:bCs/>
                <w:color w:val="000000"/>
                <w:sz w:val="24"/>
                <w:szCs w:val="24"/>
                <w:lang w:val="en-US" w:eastAsia="zh-CN"/>
              </w:rPr>
            </w:pPr>
            <w:r>
              <w:rPr>
                <w:rFonts w:hint="eastAsia" w:ascii="宋体" w:hAnsi="宋体" w:eastAsia="宋体" w:cs="宋体"/>
                <w:bCs/>
                <w:color w:val="000000"/>
                <w:sz w:val="24"/>
                <w:szCs w:val="24"/>
                <w:lang w:val="en-US" w:eastAsia="zh-CN"/>
              </w:rPr>
              <w:t>2</w:t>
            </w:r>
          </w:p>
        </w:tc>
      </w:tr>
      <w:tr>
        <w:tblPrEx>
          <w:tblCellMar>
            <w:top w:w="15" w:type="dxa"/>
            <w:left w:w="15" w:type="dxa"/>
            <w:bottom w:w="15" w:type="dxa"/>
            <w:right w:w="15" w:type="dxa"/>
          </w:tblCellMar>
        </w:tblPrEx>
        <w:trPr>
          <w:trHeight w:val="690" w:hRule="atLeast"/>
          <w:jc w:val="center"/>
        </w:trPr>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560" w:lineRule="exact"/>
              <w:jc w:val="center"/>
              <w:textAlignment w:val="center"/>
              <w:rPr>
                <w:rFonts w:hint="eastAsia" w:ascii="Times New Roman" w:hAnsi="Times New Roman" w:eastAsia="宋体" w:cs="Times New Roman"/>
                <w:bCs/>
                <w:color w:val="000000"/>
                <w:sz w:val="24"/>
                <w:szCs w:val="24"/>
                <w:lang w:val="en-US" w:eastAsia="zh-CN" w:bidi="ar"/>
              </w:rPr>
            </w:pPr>
            <w:r>
              <w:rPr>
                <w:rFonts w:hint="eastAsia" w:ascii="Times New Roman" w:hAnsi="Times New Roman" w:eastAsia="宋体" w:cs="Times New Roman"/>
                <w:bCs/>
                <w:color w:val="000000"/>
                <w:sz w:val="24"/>
                <w:szCs w:val="24"/>
                <w:lang w:val="en-US" w:eastAsia="zh-CN" w:bidi="ar"/>
              </w:rPr>
              <w:t>6</w:t>
            </w:r>
          </w:p>
        </w:tc>
        <w:tc>
          <w:tcPr>
            <w:tcW w:w="2471" w:type="dxa"/>
            <w:tcBorders>
              <w:top w:val="single" w:color="000000" w:sz="4" w:space="0"/>
              <w:left w:val="single" w:color="000000" w:sz="4" w:space="0"/>
              <w:bottom w:val="single" w:color="000000" w:sz="4" w:space="0"/>
              <w:right w:val="single" w:color="000000" w:sz="4" w:space="0"/>
            </w:tcBorders>
            <w:shd w:val="clear" w:color="auto" w:fill="auto"/>
            <w:vAlign w:val="top"/>
          </w:tcPr>
          <w:p>
            <w:pPr>
              <w:spacing w:line="560" w:lineRule="exact"/>
              <w:jc w:val="center"/>
              <w:textAlignment w:val="center"/>
              <w:rPr>
                <w:rFonts w:hint="default" w:ascii="宋体" w:hAnsi="宋体" w:eastAsia="宋体" w:cs="宋体"/>
                <w:bCs/>
                <w:color w:val="000000"/>
                <w:sz w:val="24"/>
                <w:szCs w:val="24"/>
                <w:lang w:val="en-US" w:eastAsia="zh-CN" w:bidi="ar"/>
              </w:rPr>
            </w:pPr>
            <w:r>
              <w:rPr>
                <w:rFonts w:hint="eastAsia" w:ascii="宋体" w:hAnsi="宋体" w:eastAsia="宋体" w:cs="宋体"/>
                <w:bCs/>
                <w:color w:val="000000"/>
                <w:sz w:val="24"/>
                <w:szCs w:val="24"/>
                <w:lang w:val="en-US" w:eastAsia="zh-CN" w:bidi="ar"/>
              </w:rPr>
              <w:t>佛山技师学院学习中心</w:t>
            </w:r>
          </w:p>
        </w:tc>
        <w:tc>
          <w:tcPr>
            <w:tcW w:w="2268"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560" w:lineRule="exact"/>
              <w:jc w:val="center"/>
              <w:textAlignment w:val="center"/>
              <w:rPr>
                <w:rFonts w:hint="default" w:ascii="宋体" w:hAnsi="宋体" w:eastAsia="宋体" w:cs="宋体"/>
                <w:bCs/>
                <w:color w:val="000000"/>
                <w:sz w:val="24"/>
                <w:szCs w:val="24"/>
                <w:lang w:val="en-US" w:eastAsia="zh-CN"/>
              </w:rPr>
            </w:pPr>
            <w:r>
              <w:rPr>
                <w:rFonts w:hint="eastAsia" w:ascii="宋体" w:hAnsi="宋体" w:eastAsia="宋体" w:cs="宋体"/>
                <w:bCs/>
                <w:color w:val="000000"/>
                <w:sz w:val="24"/>
                <w:szCs w:val="24"/>
                <w:lang w:val="en-US" w:eastAsia="zh-CN"/>
              </w:rPr>
              <w:t>10</w:t>
            </w:r>
          </w:p>
        </w:tc>
        <w:tc>
          <w:tcPr>
            <w:tcW w:w="3234"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560" w:lineRule="exact"/>
              <w:jc w:val="center"/>
              <w:textAlignment w:val="center"/>
              <w:rPr>
                <w:rFonts w:hint="default" w:ascii="宋体" w:hAnsi="宋体" w:eastAsia="宋体" w:cs="宋体"/>
                <w:bCs/>
                <w:color w:val="000000"/>
                <w:sz w:val="24"/>
                <w:szCs w:val="24"/>
                <w:lang w:val="en-US" w:eastAsia="zh-CN"/>
              </w:rPr>
            </w:pPr>
            <w:r>
              <w:rPr>
                <w:rFonts w:hint="eastAsia" w:ascii="宋体" w:hAnsi="宋体" w:eastAsia="宋体" w:cs="宋体"/>
                <w:bCs/>
                <w:color w:val="000000"/>
                <w:sz w:val="24"/>
                <w:szCs w:val="24"/>
                <w:lang w:val="en-US" w:eastAsia="zh-CN"/>
              </w:rPr>
              <w:t>10</w:t>
            </w:r>
          </w:p>
        </w:tc>
      </w:tr>
      <w:tr>
        <w:tblPrEx>
          <w:tblCellMar>
            <w:top w:w="15" w:type="dxa"/>
            <w:left w:w="15" w:type="dxa"/>
            <w:bottom w:w="15" w:type="dxa"/>
            <w:right w:w="15" w:type="dxa"/>
          </w:tblCellMar>
        </w:tblPrEx>
        <w:trPr>
          <w:trHeight w:val="632" w:hRule="atLeast"/>
          <w:jc w:val="center"/>
        </w:trPr>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560" w:lineRule="exact"/>
              <w:jc w:val="center"/>
              <w:textAlignment w:val="center"/>
              <w:rPr>
                <w:rFonts w:hint="eastAsia" w:ascii="宋体" w:hAnsi="宋体" w:eastAsia="宋体" w:cs="宋体"/>
                <w:bCs/>
                <w:color w:val="000000"/>
                <w:sz w:val="24"/>
                <w:szCs w:val="24"/>
                <w:lang w:eastAsia="zh-CN" w:bidi="ar"/>
              </w:rPr>
            </w:pPr>
            <w:r>
              <w:rPr>
                <w:rFonts w:hint="eastAsia" w:ascii="Times New Roman" w:hAnsi="Times New Roman" w:eastAsia="宋体" w:cs="Times New Roman"/>
                <w:bCs/>
                <w:color w:val="000000"/>
                <w:sz w:val="24"/>
                <w:szCs w:val="24"/>
                <w:lang w:val="en-US" w:eastAsia="zh-CN" w:bidi="ar"/>
              </w:rPr>
              <w:t>7</w:t>
            </w:r>
          </w:p>
        </w:tc>
        <w:tc>
          <w:tcPr>
            <w:tcW w:w="2471" w:type="dxa"/>
            <w:tcBorders>
              <w:top w:val="single" w:color="000000" w:sz="4" w:space="0"/>
              <w:left w:val="single" w:color="000000" w:sz="4" w:space="0"/>
              <w:bottom w:val="single" w:color="000000" w:sz="4" w:space="0"/>
              <w:right w:val="single" w:color="000000" w:sz="4" w:space="0"/>
            </w:tcBorders>
            <w:shd w:val="clear" w:color="auto" w:fill="auto"/>
            <w:vAlign w:val="top"/>
          </w:tcPr>
          <w:p>
            <w:pPr>
              <w:spacing w:line="560" w:lineRule="exact"/>
              <w:jc w:val="center"/>
              <w:textAlignment w:val="center"/>
              <w:rPr>
                <w:rFonts w:hint="eastAsia" w:ascii="宋体" w:hAnsi="宋体" w:eastAsia="宋体" w:cs="宋体"/>
                <w:bCs/>
                <w:color w:val="000000"/>
                <w:sz w:val="24"/>
                <w:szCs w:val="24"/>
                <w:lang w:val="en-US" w:eastAsia="zh-CN" w:bidi="ar"/>
              </w:rPr>
            </w:pPr>
            <w:r>
              <w:rPr>
                <w:rFonts w:hint="eastAsia" w:ascii="宋体" w:hAnsi="宋体" w:eastAsia="宋体" w:cs="宋体"/>
                <w:bCs/>
                <w:color w:val="000000"/>
                <w:sz w:val="24"/>
                <w:szCs w:val="24"/>
                <w:lang w:bidi="ar"/>
              </w:rPr>
              <w:t>桂城学习中心</w:t>
            </w:r>
          </w:p>
        </w:tc>
        <w:tc>
          <w:tcPr>
            <w:tcW w:w="2268"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560" w:lineRule="exact"/>
              <w:jc w:val="center"/>
              <w:textAlignment w:val="center"/>
              <w:rPr>
                <w:rFonts w:hint="default" w:ascii="宋体" w:hAnsi="宋体" w:eastAsia="宋体" w:cs="宋体"/>
                <w:bCs/>
                <w:color w:val="000000"/>
                <w:sz w:val="24"/>
                <w:szCs w:val="24"/>
                <w:lang w:val="en-US" w:eastAsia="zh-CN"/>
              </w:rPr>
            </w:pPr>
            <w:r>
              <w:rPr>
                <w:rFonts w:hint="eastAsia" w:ascii="宋体" w:hAnsi="宋体" w:eastAsia="宋体" w:cs="宋体"/>
                <w:bCs/>
                <w:color w:val="000000"/>
                <w:sz w:val="24"/>
                <w:szCs w:val="24"/>
                <w:lang w:val="en-US" w:eastAsia="zh-CN"/>
              </w:rPr>
              <w:t>16</w:t>
            </w:r>
          </w:p>
        </w:tc>
        <w:tc>
          <w:tcPr>
            <w:tcW w:w="3234"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560" w:lineRule="exact"/>
              <w:jc w:val="center"/>
              <w:textAlignment w:val="center"/>
              <w:rPr>
                <w:rFonts w:hint="default" w:ascii="宋体" w:hAnsi="宋体" w:eastAsia="宋体" w:cs="宋体"/>
                <w:bCs/>
                <w:color w:val="000000"/>
                <w:sz w:val="24"/>
                <w:szCs w:val="24"/>
                <w:lang w:val="en-US" w:eastAsia="zh-CN"/>
              </w:rPr>
            </w:pPr>
            <w:r>
              <w:rPr>
                <w:rFonts w:hint="eastAsia" w:ascii="宋体" w:hAnsi="宋体" w:eastAsia="宋体" w:cs="宋体"/>
                <w:bCs/>
                <w:color w:val="000000"/>
                <w:sz w:val="24"/>
                <w:szCs w:val="24"/>
                <w:lang w:val="en-US" w:eastAsia="zh-CN"/>
              </w:rPr>
              <w:t>16</w:t>
            </w:r>
          </w:p>
        </w:tc>
      </w:tr>
      <w:tr>
        <w:tblPrEx>
          <w:tblCellMar>
            <w:top w:w="15" w:type="dxa"/>
            <w:left w:w="15" w:type="dxa"/>
            <w:bottom w:w="15" w:type="dxa"/>
            <w:right w:w="15" w:type="dxa"/>
          </w:tblCellMar>
        </w:tblPrEx>
        <w:trPr>
          <w:trHeight w:val="641" w:hRule="atLeast"/>
          <w:jc w:val="center"/>
        </w:trPr>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560" w:lineRule="exact"/>
              <w:jc w:val="center"/>
              <w:textAlignment w:val="center"/>
              <w:rPr>
                <w:rFonts w:hint="eastAsia" w:ascii="宋体" w:hAnsi="宋体" w:eastAsia="宋体" w:cs="宋体"/>
                <w:bCs/>
                <w:color w:val="000000"/>
                <w:sz w:val="24"/>
                <w:szCs w:val="24"/>
                <w:lang w:val="en-US" w:eastAsia="zh-CN" w:bidi="ar"/>
              </w:rPr>
            </w:pPr>
            <w:r>
              <w:rPr>
                <w:rFonts w:hint="eastAsia" w:ascii="宋体" w:hAnsi="宋体" w:eastAsia="宋体" w:cs="宋体"/>
                <w:bCs/>
                <w:color w:val="000000"/>
                <w:sz w:val="24"/>
                <w:szCs w:val="24"/>
                <w:lang w:val="en-US" w:eastAsia="zh-CN" w:bidi="ar"/>
              </w:rPr>
              <w:t>8</w:t>
            </w:r>
          </w:p>
        </w:tc>
        <w:tc>
          <w:tcPr>
            <w:tcW w:w="2471"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560" w:lineRule="exact"/>
              <w:jc w:val="center"/>
              <w:textAlignment w:val="center"/>
              <w:rPr>
                <w:rFonts w:hint="default" w:ascii="宋体" w:hAnsi="宋体" w:eastAsia="宋体" w:cs="宋体"/>
                <w:bCs/>
                <w:color w:val="000000"/>
                <w:sz w:val="24"/>
                <w:szCs w:val="24"/>
                <w:lang w:val="en-US" w:eastAsia="zh-CN"/>
              </w:rPr>
            </w:pPr>
            <w:r>
              <w:rPr>
                <w:rFonts w:hint="eastAsia" w:ascii="宋体" w:hAnsi="宋体" w:eastAsia="宋体" w:cs="宋体"/>
                <w:bCs/>
                <w:color w:val="000000"/>
                <w:sz w:val="24"/>
                <w:szCs w:val="24"/>
                <w:lang w:val="en-US" w:eastAsia="zh-CN"/>
              </w:rPr>
              <w:t>远智教学点</w:t>
            </w:r>
          </w:p>
        </w:tc>
        <w:tc>
          <w:tcPr>
            <w:tcW w:w="2268"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560" w:lineRule="exact"/>
              <w:jc w:val="center"/>
              <w:textAlignment w:val="center"/>
              <w:rPr>
                <w:rFonts w:hint="default" w:ascii="宋体" w:hAnsi="宋体" w:eastAsia="宋体" w:cs="宋体"/>
                <w:bCs/>
                <w:color w:val="000000"/>
                <w:sz w:val="24"/>
                <w:szCs w:val="24"/>
                <w:lang w:val="en-US" w:eastAsia="zh-CN"/>
              </w:rPr>
            </w:pPr>
            <w:r>
              <w:rPr>
                <w:rFonts w:hint="eastAsia" w:ascii="宋体" w:hAnsi="宋体" w:eastAsia="宋体" w:cs="宋体"/>
                <w:bCs/>
                <w:color w:val="000000"/>
                <w:sz w:val="24"/>
                <w:szCs w:val="24"/>
                <w:lang w:val="en-US" w:eastAsia="zh-CN"/>
              </w:rPr>
              <w:t>5</w:t>
            </w:r>
          </w:p>
        </w:tc>
        <w:tc>
          <w:tcPr>
            <w:tcW w:w="3234"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560" w:lineRule="exact"/>
              <w:jc w:val="center"/>
              <w:textAlignment w:val="center"/>
              <w:rPr>
                <w:rFonts w:hint="default" w:ascii="宋体" w:hAnsi="宋体" w:eastAsia="宋体" w:cs="宋体"/>
                <w:bCs/>
                <w:color w:val="000000"/>
                <w:sz w:val="24"/>
                <w:szCs w:val="24"/>
                <w:lang w:val="en-US" w:eastAsia="zh-CN"/>
              </w:rPr>
            </w:pPr>
            <w:r>
              <w:rPr>
                <w:rFonts w:hint="eastAsia" w:ascii="宋体" w:hAnsi="宋体" w:eastAsia="宋体" w:cs="宋体"/>
                <w:bCs/>
                <w:color w:val="000000"/>
                <w:sz w:val="24"/>
                <w:szCs w:val="24"/>
                <w:lang w:val="en-US" w:eastAsia="zh-CN"/>
              </w:rPr>
              <w:t>5</w:t>
            </w:r>
          </w:p>
        </w:tc>
      </w:tr>
      <w:tr>
        <w:tblPrEx>
          <w:tblCellMar>
            <w:top w:w="15" w:type="dxa"/>
            <w:left w:w="15" w:type="dxa"/>
            <w:bottom w:w="15" w:type="dxa"/>
            <w:right w:w="15" w:type="dxa"/>
          </w:tblCellMar>
        </w:tblPrEx>
        <w:trPr>
          <w:trHeight w:val="638" w:hRule="atLeast"/>
          <w:jc w:val="center"/>
        </w:trPr>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560" w:lineRule="exact"/>
              <w:jc w:val="center"/>
              <w:textAlignment w:val="center"/>
              <w:rPr>
                <w:rFonts w:hint="default" w:ascii="宋体" w:hAnsi="宋体" w:eastAsia="宋体" w:cs="宋体"/>
                <w:bCs/>
                <w:color w:val="000000"/>
                <w:sz w:val="24"/>
                <w:szCs w:val="24"/>
                <w:lang w:val="en-US" w:eastAsia="zh-CN" w:bidi="ar"/>
              </w:rPr>
            </w:pPr>
            <w:r>
              <w:rPr>
                <w:rFonts w:hint="eastAsia" w:ascii="宋体" w:hAnsi="宋体" w:eastAsia="宋体" w:cs="宋体"/>
                <w:bCs/>
                <w:color w:val="000000"/>
                <w:sz w:val="24"/>
                <w:szCs w:val="24"/>
                <w:lang w:val="en-US" w:eastAsia="zh-CN" w:bidi="ar"/>
              </w:rPr>
              <w:t>9</w:t>
            </w:r>
          </w:p>
        </w:tc>
        <w:tc>
          <w:tcPr>
            <w:tcW w:w="2471"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560" w:lineRule="exact"/>
              <w:jc w:val="center"/>
              <w:textAlignment w:val="center"/>
              <w:rPr>
                <w:rFonts w:hint="default" w:ascii="宋体" w:hAnsi="宋体" w:eastAsia="宋体" w:cs="宋体"/>
                <w:bCs/>
                <w:color w:val="000000"/>
                <w:sz w:val="24"/>
                <w:szCs w:val="24"/>
                <w:lang w:val="en-US" w:eastAsia="zh-CN"/>
              </w:rPr>
            </w:pPr>
            <w:r>
              <w:rPr>
                <w:rFonts w:hint="eastAsia" w:ascii="宋体" w:hAnsi="宋体" w:eastAsia="宋体" w:cs="宋体"/>
                <w:bCs/>
                <w:color w:val="000000"/>
                <w:sz w:val="24"/>
                <w:szCs w:val="24"/>
                <w:lang w:val="en-US" w:eastAsia="zh-CN"/>
              </w:rPr>
              <w:t>龙湾金狐教育教学点</w:t>
            </w:r>
          </w:p>
        </w:tc>
        <w:tc>
          <w:tcPr>
            <w:tcW w:w="2268"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560" w:lineRule="exact"/>
              <w:jc w:val="center"/>
              <w:textAlignment w:val="center"/>
              <w:rPr>
                <w:rFonts w:hint="default" w:ascii="宋体" w:hAnsi="宋体" w:eastAsia="宋体" w:cs="宋体"/>
                <w:bCs/>
                <w:color w:val="000000"/>
                <w:kern w:val="2"/>
                <w:sz w:val="24"/>
                <w:szCs w:val="24"/>
                <w:lang w:val="en-US" w:eastAsia="zh-CN" w:bidi="ar-SA"/>
              </w:rPr>
            </w:pPr>
            <w:r>
              <w:rPr>
                <w:rFonts w:hint="eastAsia" w:ascii="宋体" w:hAnsi="宋体" w:eastAsia="宋体" w:cs="宋体"/>
                <w:bCs/>
                <w:color w:val="000000"/>
                <w:kern w:val="2"/>
                <w:sz w:val="24"/>
                <w:szCs w:val="24"/>
                <w:lang w:val="en-US" w:eastAsia="zh-CN" w:bidi="ar-SA"/>
              </w:rPr>
              <w:t>4</w:t>
            </w:r>
          </w:p>
        </w:tc>
        <w:tc>
          <w:tcPr>
            <w:tcW w:w="3234"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560" w:lineRule="exact"/>
              <w:jc w:val="center"/>
              <w:textAlignment w:val="center"/>
              <w:rPr>
                <w:rFonts w:hint="default" w:ascii="宋体" w:hAnsi="宋体" w:eastAsia="宋体" w:cs="宋体"/>
                <w:bCs/>
                <w:color w:val="000000"/>
                <w:sz w:val="24"/>
                <w:szCs w:val="24"/>
                <w:lang w:val="en-US" w:eastAsia="zh-CN"/>
              </w:rPr>
            </w:pPr>
            <w:r>
              <w:rPr>
                <w:rFonts w:hint="eastAsia" w:ascii="宋体" w:hAnsi="宋体" w:eastAsia="宋体" w:cs="宋体"/>
                <w:bCs/>
                <w:color w:val="000000"/>
                <w:sz w:val="24"/>
                <w:szCs w:val="24"/>
                <w:lang w:val="en-US" w:eastAsia="zh-CN"/>
              </w:rPr>
              <w:t>1</w:t>
            </w:r>
          </w:p>
        </w:tc>
      </w:tr>
      <w:tr>
        <w:tblPrEx>
          <w:tblCellMar>
            <w:top w:w="15" w:type="dxa"/>
            <w:left w:w="15" w:type="dxa"/>
            <w:bottom w:w="15" w:type="dxa"/>
            <w:right w:w="15" w:type="dxa"/>
          </w:tblCellMar>
        </w:tblPrEx>
        <w:trPr>
          <w:trHeight w:val="732" w:hRule="atLeast"/>
          <w:jc w:val="center"/>
        </w:trPr>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560" w:lineRule="exact"/>
              <w:jc w:val="center"/>
              <w:textAlignment w:val="center"/>
              <w:rPr>
                <w:rFonts w:hint="default" w:ascii="宋体" w:hAnsi="宋体" w:eastAsia="宋体" w:cs="宋体"/>
                <w:bCs/>
                <w:color w:val="000000"/>
                <w:sz w:val="24"/>
                <w:szCs w:val="24"/>
                <w:lang w:val="en-US" w:eastAsia="zh-CN" w:bidi="ar"/>
              </w:rPr>
            </w:pPr>
            <w:r>
              <w:rPr>
                <w:rFonts w:hint="eastAsia" w:ascii="宋体" w:hAnsi="宋体" w:eastAsia="宋体" w:cs="宋体"/>
                <w:bCs/>
                <w:color w:val="000000"/>
                <w:sz w:val="24"/>
                <w:szCs w:val="24"/>
                <w:lang w:val="en-US" w:eastAsia="zh-CN" w:bidi="ar"/>
              </w:rPr>
              <w:t>10</w:t>
            </w:r>
          </w:p>
        </w:tc>
        <w:tc>
          <w:tcPr>
            <w:tcW w:w="2471"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560" w:lineRule="exact"/>
              <w:jc w:val="center"/>
              <w:textAlignment w:val="center"/>
              <w:rPr>
                <w:rFonts w:hint="default" w:ascii="宋体" w:hAnsi="宋体" w:eastAsia="宋体" w:cs="宋体"/>
                <w:bCs/>
                <w:color w:val="000000"/>
                <w:sz w:val="24"/>
                <w:szCs w:val="24"/>
                <w:lang w:val="en-US" w:eastAsia="zh-CN"/>
              </w:rPr>
            </w:pPr>
            <w:r>
              <w:rPr>
                <w:rFonts w:hint="eastAsia" w:ascii="宋体" w:hAnsi="宋体" w:eastAsia="宋体" w:cs="宋体"/>
                <w:bCs/>
                <w:color w:val="000000"/>
                <w:sz w:val="24"/>
                <w:szCs w:val="24"/>
                <w:lang w:val="en-US" w:eastAsia="zh-CN"/>
              </w:rPr>
              <w:t>民生在线教育教学点</w:t>
            </w:r>
          </w:p>
        </w:tc>
        <w:tc>
          <w:tcPr>
            <w:tcW w:w="2268"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560" w:lineRule="exact"/>
              <w:jc w:val="center"/>
              <w:textAlignment w:val="center"/>
              <w:rPr>
                <w:rFonts w:hint="default" w:ascii="宋体" w:hAnsi="宋体" w:eastAsia="宋体" w:cs="宋体"/>
                <w:bCs/>
                <w:color w:val="000000"/>
                <w:kern w:val="2"/>
                <w:sz w:val="24"/>
                <w:szCs w:val="24"/>
                <w:lang w:val="en-US" w:eastAsia="zh-CN" w:bidi="ar-SA"/>
              </w:rPr>
            </w:pPr>
            <w:r>
              <w:rPr>
                <w:rFonts w:hint="eastAsia" w:ascii="宋体" w:hAnsi="宋体" w:eastAsia="宋体" w:cs="宋体"/>
                <w:bCs/>
                <w:color w:val="000000"/>
                <w:kern w:val="2"/>
                <w:sz w:val="24"/>
                <w:szCs w:val="24"/>
                <w:lang w:val="en-US" w:eastAsia="zh-CN" w:bidi="ar-SA"/>
              </w:rPr>
              <w:t>2</w:t>
            </w:r>
          </w:p>
        </w:tc>
        <w:tc>
          <w:tcPr>
            <w:tcW w:w="3234"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560" w:lineRule="exact"/>
              <w:jc w:val="center"/>
              <w:textAlignment w:val="center"/>
              <w:rPr>
                <w:rFonts w:hint="default" w:ascii="宋体" w:hAnsi="宋体" w:eastAsia="宋体" w:cs="宋体"/>
                <w:bCs/>
                <w:color w:val="000000"/>
                <w:sz w:val="24"/>
                <w:szCs w:val="24"/>
                <w:lang w:val="en-US" w:eastAsia="zh-CN"/>
              </w:rPr>
            </w:pPr>
            <w:r>
              <w:rPr>
                <w:rFonts w:hint="eastAsia" w:ascii="宋体" w:hAnsi="宋体" w:eastAsia="宋体" w:cs="宋体"/>
                <w:bCs/>
                <w:color w:val="000000"/>
                <w:sz w:val="24"/>
                <w:szCs w:val="24"/>
                <w:lang w:val="en-US" w:eastAsia="zh-CN"/>
              </w:rPr>
              <w:t>2</w:t>
            </w:r>
          </w:p>
        </w:tc>
      </w:tr>
      <w:tr>
        <w:tblPrEx>
          <w:tblCellMar>
            <w:top w:w="15" w:type="dxa"/>
            <w:left w:w="15" w:type="dxa"/>
            <w:bottom w:w="15" w:type="dxa"/>
            <w:right w:w="15" w:type="dxa"/>
          </w:tblCellMar>
        </w:tblPrEx>
        <w:trPr>
          <w:trHeight w:val="733" w:hRule="atLeast"/>
          <w:jc w:val="center"/>
        </w:trPr>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560" w:lineRule="exact"/>
              <w:jc w:val="center"/>
              <w:textAlignment w:val="center"/>
              <w:rPr>
                <w:rFonts w:hint="default" w:ascii="宋体" w:hAnsi="宋体" w:eastAsia="宋体" w:cs="宋体"/>
                <w:bCs/>
                <w:color w:val="000000"/>
                <w:kern w:val="2"/>
                <w:sz w:val="24"/>
                <w:szCs w:val="24"/>
                <w:lang w:val="en-US" w:eastAsia="zh-CN" w:bidi="ar"/>
              </w:rPr>
            </w:pPr>
            <w:r>
              <w:rPr>
                <w:rFonts w:hint="eastAsia" w:ascii="宋体" w:hAnsi="宋体" w:eastAsia="宋体" w:cs="宋体"/>
                <w:bCs/>
                <w:color w:val="000000"/>
                <w:sz w:val="24"/>
                <w:szCs w:val="24"/>
                <w:lang w:val="en-US" w:eastAsia="zh-CN" w:bidi="ar"/>
              </w:rPr>
              <w:t>11</w:t>
            </w:r>
          </w:p>
        </w:tc>
        <w:tc>
          <w:tcPr>
            <w:tcW w:w="2471"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560" w:lineRule="exact"/>
              <w:jc w:val="center"/>
              <w:textAlignment w:val="center"/>
              <w:rPr>
                <w:rFonts w:hint="eastAsia" w:ascii="宋体" w:hAnsi="宋体" w:eastAsia="宋体" w:cs="宋体"/>
                <w:bCs/>
                <w:color w:val="000000"/>
                <w:kern w:val="2"/>
                <w:sz w:val="24"/>
                <w:szCs w:val="24"/>
                <w:lang w:val="en-US" w:eastAsia="zh-CN" w:bidi="ar-SA"/>
              </w:rPr>
            </w:pPr>
            <w:r>
              <w:rPr>
                <w:rFonts w:hint="eastAsia" w:ascii="宋体" w:hAnsi="宋体" w:eastAsia="宋体" w:cs="宋体"/>
                <w:bCs/>
                <w:color w:val="000000"/>
                <w:sz w:val="24"/>
                <w:szCs w:val="24"/>
                <w:lang w:val="en-US" w:eastAsia="zh-CN"/>
              </w:rPr>
              <w:t>里水教学点</w:t>
            </w:r>
          </w:p>
        </w:tc>
        <w:tc>
          <w:tcPr>
            <w:tcW w:w="2268"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560" w:lineRule="exact"/>
              <w:jc w:val="center"/>
              <w:textAlignment w:val="center"/>
              <w:rPr>
                <w:rFonts w:hint="eastAsia" w:ascii="宋体" w:hAnsi="宋体" w:eastAsia="宋体" w:cs="宋体"/>
                <w:bCs/>
                <w:color w:val="000000"/>
                <w:kern w:val="2"/>
                <w:sz w:val="24"/>
                <w:szCs w:val="24"/>
                <w:lang w:val="en-US" w:eastAsia="zh-CN" w:bidi="ar-SA"/>
              </w:rPr>
            </w:pPr>
          </w:p>
        </w:tc>
        <w:tc>
          <w:tcPr>
            <w:tcW w:w="3234"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560" w:lineRule="exact"/>
              <w:jc w:val="center"/>
              <w:textAlignment w:val="center"/>
              <w:rPr>
                <w:rFonts w:hint="default" w:ascii="宋体" w:hAnsi="宋体" w:eastAsia="宋体" w:cs="宋体"/>
                <w:bCs/>
                <w:color w:val="000000"/>
                <w:kern w:val="2"/>
                <w:sz w:val="24"/>
                <w:szCs w:val="24"/>
                <w:lang w:val="en-US" w:eastAsia="zh-CN" w:bidi="ar-SA"/>
              </w:rPr>
            </w:pPr>
            <w:r>
              <w:rPr>
                <w:rFonts w:hint="eastAsia" w:ascii="宋体" w:hAnsi="宋体" w:eastAsia="宋体" w:cs="宋体"/>
                <w:bCs/>
                <w:color w:val="000000"/>
                <w:kern w:val="2"/>
                <w:sz w:val="24"/>
                <w:szCs w:val="24"/>
                <w:lang w:val="en-US" w:eastAsia="zh-CN" w:bidi="ar-SA"/>
              </w:rPr>
              <w:t>1</w:t>
            </w:r>
          </w:p>
        </w:tc>
      </w:tr>
      <w:tr>
        <w:tblPrEx>
          <w:tblCellMar>
            <w:top w:w="15" w:type="dxa"/>
            <w:left w:w="15" w:type="dxa"/>
            <w:bottom w:w="15" w:type="dxa"/>
            <w:right w:w="15" w:type="dxa"/>
          </w:tblCellMar>
        </w:tblPrEx>
        <w:trPr>
          <w:trHeight w:val="700" w:hRule="atLeast"/>
          <w:jc w:val="center"/>
        </w:trPr>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560" w:lineRule="exact"/>
              <w:jc w:val="center"/>
              <w:textAlignment w:val="center"/>
              <w:rPr>
                <w:rFonts w:hint="default" w:ascii="宋体" w:hAnsi="宋体" w:eastAsia="宋体" w:cs="宋体"/>
                <w:bCs/>
                <w:color w:val="000000"/>
                <w:sz w:val="24"/>
                <w:szCs w:val="24"/>
                <w:lang w:val="en-US" w:eastAsia="zh-CN" w:bidi="ar"/>
              </w:rPr>
            </w:pPr>
            <w:r>
              <w:rPr>
                <w:rFonts w:hint="eastAsia" w:ascii="宋体" w:hAnsi="宋体" w:eastAsia="宋体" w:cs="宋体"/>
                <w:bCs/>
                <w:color w:val="000000"/>
                <w:sz w:val="24"/>
                <w:szCs w:val="24"/>
                <w:lang w:val="en-US" w:eastAsia="zh-CN" w:bidi="ar"/>
              </w:rPr>
              <w:t>12</w:t>
            </w:r>
          </w:p>
        </w:tc>
        <w:tc>
          <w:tcPr>
            <w:tcW w:w="2471"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560" w:lineRule="exact"/>
              <w:jc w:val="center"/>
              <w:textAlignment w:val="center"/>
              <w:rPr>
                <w:rFonts w:hint="default" w:ascii="宋体" w:hAnsi="宋体" w:eastAsia="宋体" w:cs="宋体"/>
                <w:bCs/>
                <w:color w:val="000000"/>
                <w:sz w:val="24"/>
                <w:szCs w:val="24"/>
                <w:lang w:val="en-US" w:eastAsia="zh-CN"/>
              </w:rPr>
            </w:pPr>
            <w:r>
              <w:rPr>
                <w:rFonts w:hint="eastAsia" w:ascii="宋体" w:hAnsi="宋体" w:eastAsia="宋体" w:cs="宋体"/>
                <w:bCs/>
                <w:color w:val="000000"/>
                <w:sz w:val="24"/>
                <w:szCs w:val="24"/>
                <w:lang w:val="en-US" w:eastAsia="zh-CN"/>
              </w:rPr>
              <w:t>九江教学点</w:t>
            </w:r>
          </w:p>
        </w:tc>
        <w:tc>
          <w:tcPr>
            <w:tcW w:w="2268"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560" w:lineRule="exact"/>
              <w:jc w:val="center"/>
              <w:textAlignment w:val="center"/>
              <w:rPr>
                <w:rFonts w:hint="eastAsia" w:ascii="宋体" w:hAnsi="宋体" w:eastAsia="宋体" w:cs="宋体"/>
                <w:bCs/>
                <w:color w:val="000000"/>
                <w:sz w:val="24"/>
                <w:szCs w:val="24"/>
              </w:rPr>
            </w:pPr>
          </w:p>
        </w:tc>
        <w:tc>
          <w:tcPr>
            <w:tcW w:w="3234"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560" w:lineRule="exact"/>
              <w:jc w:val="center"/>
              <w:textAlignment w:val="center"/>
              <w:rPr>
                <w:rFonts w:hint="default" w:ascii="宋体" w:hAnsi="宋体" w:eastAsia="宋体" w:cs="宋体"/>
                <w:bCs/>
                <w:color w:val="000000"/>
                <w:sz w:val="24"/>
                <w:szCs w:val="24"/>
                <w:lang w:val="en-US" w:eastAsia="zh-CN"/>
              </w:rPr>
            </w:pPr>
            <w:r>
              <w:rPr>
                <w:rFonts w:hint="eastAsia" w:ascii="宋体" w:hAnsi="宋体" w:eastAsia="宋体" w:cs="宋体"/>
                <w:bCs/>
                <w:color w:val="000000"/>
                <w:sz w:val="24"/>
                <w:szCs w:val="24"/>
                <w:lang w:val="en-US" w:eastAsia="zh-CN"/>
              </w:rPr>
              <w:t>1</w:t>
            </w:r>
          </w:p>
        </w:tc>
      </w:tr>
      <w:tr>
        <w:tblPrEx>
          <w:tblCellMar>
            <w:top w:w="15" w:type="dxa"/>
            <w:left w:w="15" w:type="dxa"/>
            <w:bottom w:w="15" w:type="dxa"/>
            <w:right w:w="15" w:type="dxa"/>
          </w:tblCellMar>
        </w:tblPrEx>
        <w:trPr>
          <w:trHeight w:val="625" w:hRule="atLeast"/>
          <w:jc w:val="center"/>
        </w:trPr>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560" w:lineRule="exact"/>
              <w:jc w:val="center"/>
              <w:textAlignment w:val="center"/>
              <w:rPr>
                <w:rFonts w:hint="default" w:ascii="宋体" w:hAnsi="宋体" w:eastAsia="宋体" w:cs="宋体"/>
                <w:bCs/>
                <w:color w:val="000000"/>
                <w:sz w:val="24"/>
                <w:szCs w:val="24"/>
                <w:lang w:val="en-US" w:eastAsia="zh-CN" w:bidi="ar"/>
              </w:rPr>
            </w:pPr>
            <w:r>
              <w:rPr>
                <w:rFonts w:hint="eastAsia" w:ascii="宋体" w:hAnsi="宋体" w:eastAsia="宋体" w:cs="宋体"/>
                <w:bCs/>
                <w:color w:val="000000"/>
                <w:sz w:val="24"/>
                <w:szCs w:val="24"/>
                <w:lang w:val="en-US" w:eastAsia="zh-CN" w:bidi="ar"/>
              </w:rPr>
              <w:t>13</w:t>
            </w:r>
          </w:p>
        </w:tc>
        <w:tc>
          <w:tcPr>
            <w:tcW w:w="2471"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560" w:lineRule="exact"/>
              <w:jc w:val="center"/>
              <w:textAlignment w:val="center"/>
              <w:rPr>
                <w:rFonts w:hint="default" w:ascii="宋体" w:hAnsi="宋体" w:eastAsia="宋体" w:cs="宋体"/>
                <w:bCs/>
                <w:color w:val="000000"/>
                <w:sz w:val="24"/>
                <w:szCs w:val="24"/>
                <w:lang w:val="en-US" w:eastAsia="zh-CN"/>
              </w:rPr>
            </w:pPr>
            <w:r>
              <w:rPr>
                <w:rFonts w:hint="eastAsia" w:ascii="宋体" w:hAnsi="宋体" w:eastAsia="宋体" w:cs="宋体"/>
                <w:bCs/>
                <w:color w:val="000000"/>
                <w:sz w:val="24"/>
                <w:szCs w:val="24"/>
                <w:lang w:val="en-US" w:eastAsia="zh-CN"/>
              </w:rPr>
              <w:t>大沥教学点</w:t>
            </w:r>
          </w:p>
        </w:tc>
        <w:tc>
          <w:tcPr>
            <w:tcW w:w="2268"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560" w:lineRule="exact"/>
              <w:jc w:val="center"/>
              <w:textAlignment w:val="center"/>
              <w:rPr>
                <w:rFonts w:hint="eastAsia" w:ascii="宋体" w:hAnsi="宋体" w:eastAsia="宋体" w:cs="宋体"/>
                <w:bCs/>
                <w:color w:val="000000"/>
                <w:sz w:val="24"/>
                <w:szCs w:val="24"/>
              </w:rPr>
            </w:pPr>
          </w:p>
        </w:tc>
        <w:tc>
          <w:tcPr>
            <w:tcW w:w="3234"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560" w:lineRule="exact"/>
              <w:jc w:val="center"/>
              <w:textAlignment w:val="center"/>
              <w:rPr>
                <w:rFonts w:hint="default" w:ascii="宋体" w:hAnsi="宋体" w:eastAsia="宋体" w:cs="宋体"/>
                <w:bCs/>
                <w:color w:val="000000"/>
                <w:sz w:val="24"/>
                <w:szCs w:val="24"/>
                <w:lang w:val="en-US" w:eastAsia="zh-CN"/>
              </w:rPr>
            </w:pPr>
            <w:r>
              <w:rPr>
                <w:rFonts w:hint="eastAsia" w:ascii="宋体" w:hAnsi="宋体" w:eastAsia="宋体" w:cs="宋体"/>
                <w:bCs/>
                <w:color w:val="000000"/>
                <w:sz w:val="24"/>
                <w:szCs w:val="24"/>
                <w:lang w:val="en-US" w:eastAsia="zh-CN"/>
              </w:rPr>
              <w:t>1</w:t>
            </w:r>
          </w:p>
        </w:tc>
      </w:tr>
      <w:tr>
        <w:tblPrEx>
          <w:tblCellMar>
            <w:top w:w="15" w:type="dxa"/>
            <w:left w:w="15" w:type="dxa"/>
            <w:bottom w:w="15" w:type="dxa"/>
            <w:right w:w="15" w:type="dxa"/>
          </w:tblCellMar>
        </w:tblPrEx>
        <w:trPr>
          <w:trHeight w:val="642" w:hRule="atLeast"/>
          <w:jc w:val="center"/>
        </w:trPr>
        <w:tc>
          <w:tcPr>
            <w:tcW w:w="2947"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560" w:lineRule="exact"/>
              <w:jc w:val="center"/>
              <w:textAlignment w:val="center"/>
              <w:rPr>
                <w:rFonts w:hint="eastAsia" w:ascii="宋体" w:hAnsi="宋体" w:eastAsia="宋体" w:cs="宋体"/>
                <w:bCs/>
                <w:color w:val="000000"/>
                <w:sz w:val="24"/>
                <w:szCs w:val="24"/>
              </w:rPr>
            </w:pPr>
            <w:r>
              <w:rPr>
                <w:rFonts w:hint="eastAsia" w:ascii="宋体" w:hAnsi="宋体" w:eastAsia="宋体" w:cs="宋体"/>
                <w:bCs/>
                <w:color w:val="000000"/>
                <w:sz w:val="24"/>
                <w:szCs w:val="24"/>
              </w:rPr>
              <w:t>合计</w:t>
            </w:r>
          </w:p>
        </w:tc>
        <w:tc>
          <w:tcPr>
            <w:tcW w:w="2268"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560" w:lineRule="exact"/>
              <w:jc w:val="center"/>
              <w:textAlignment w:val="center"/>
              <w:rPr>
                <w:rFonts w:hint="default" w:ascii="宋体" w:hAnsi="宋体" w:eastAsia="宋体" w:cs="宋体"/>
                <w:bCs/>
                <w:color w:val="000000"/>
                <w:sz w:val="24"/>
                <w:szCs w:val="24"/>
                <w:lang w:val="en-US" w:eastAsia="zh-CN"/>
              </w:rPr>
            </w:pPr>
            <w:r>
              <w:rPr>
                <w:rFonts w:hint="eastAsia" w:ascii="宋体" w:hAnsi="宋体" w:eastAsia="宋体" w:cs="宋体"/>
                <w:bCs/>
                <w:color w:val="000000"/>
                <w:sz w:val="24"/>
                <w:szCs w:val="24"/>
                <w:lang w:val="en-US" w:eastAsia="zh-CN"/>
              </w:rPr>
              <w:t>70</w:t>
            </w:r>
          </w:p>
        </w:tc>
        <w:tc>
          <w:tcPr>
            <w:tcW w:w="3234"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560" w:lineRule="exact"/>
              <w:jc w:val="center"/>
              <w:textAlignment w:val="center"/>
              <w:rPr>
                <w:rFonts w:hint="default" w:ascii="宋体" w:hAnsi="宋体" w:eastAsia="宋体" w:cs="宋体"/>
                <w:bCs/>
                <w:color w:val="000000"/>
                <w:sz w:val="24"/>
                <w:szCs w:val="24"/>
                <w:lang w:val="en-US" w:eastAsia="zh-CN"/>
              </w:rPr>
            </w:pPr>
            <w:r>
              <w:rPr>
                <w:rFonts w:hint="eastAsia" w:ascii="宋体" w:hAnsi="宋体" w:eastAsia="宋体" w:cs="宋体"/>
                <w:bCs/>
                <w:color w:val="000000"/>
                <w:sz w:val="24"/>
                <w:szCs w:val="24"/>
                <w:lang w:val="en-US" w:eastAsia="zh-CN"/>
              </w:rPr>
              <w:t>70</w:t>
            </w:r>
          </w:p>
        </w:tc>
      </w:tr>
    </w:tbl>
    <w:p>
      <w:pPr>
        <w:spacing w:line="500" w:lineRule="exact"/>
        <w:rPr>
          <w:rFonts w:ascii="Times New Roman" w:hAnsi="Times New Roman" w:eastAsia="仿宋_GB2312"/>
          <w:kern w:val="0"/>
          <w:sz w:val="30"/>
          <w:szCs w:val="30"/>
        </w:rPr>
      </w:pPr>
    </w:p>
    <w:sectPr>
      <w:footerReference r:id="rId3"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altName w:val="仿宋"/>
    <w:panose1 w:val="02010609030101010101"/>
    <w:charset w:val="86"/>
    <w:family w:val="modern"/>
    <w:pitch w:val="default"/>
    <w:sig w:usb0="00000000" w:usb1="00000000" w:usb2="00000010" w:usb3="00000000" w:csb0="00040000" w:csb1="00000000"/>
  </w:font>
  <w:font w:name="方正小标宋简体">
    <w:altName w:val="黑体"/>
    <w:panose1 w:val="02000000000000000000"/>
    <w:charset w:val="86"/>
    <w:family w:val="script"/>
    <w:pitch w:val="default"/>
    <w:sig w:usb0="00000000" w:usb1="00000000" w:usb2="00000012" w:usb3="00000000" w:csb0="00040001"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3"/>
                          </w:pPr>
                          <w:r>
                            <w:rPr>
                              <w:rFonts w:hint="eastAsia"/>
                            </w:rPr>
                            <w:fldChar w:fldCharType="begin"/>
                          </w:r>
                          <w:r>
                            <w:rPr>
                              <w:rFonts w:hint="eastAsia"/>
                            </w:rPr>
                            <w:instrText xml:space="preserve"> PAGE  \* MERGEFORMAT </w:instrText>
                          </w:r>
                          <w:r>
                            <w:rPr>
                              <w:rFonts w:hint="eastAsia"/>
                            </w:rPr>
                            <w:fldChar w:fldCharType="separate"/>
                          </w:r>
                          <w:r>
                            <w:t>2</w:t>
                          </w:r>
                          <w:r>
                            <w:rPr>
                              <w:rFonts w:hint="eastAsia"/>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IzXDnwqAgAAV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CLNmWdjqneUROirm&#10;7eoYIGCnaxSlV2LQCtPWdWZ4GXGc/9x3UY9/g+Vv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kwQAAFtDb250ZW50X1R5cGVzXS54bWxQSwECFAAK&#10;AAAAAACHTuJAAAAAAAAAAAAAAAAABgAAAAAAAAAAABAAAAB1AwAAX3JlbHMvUEsBAhQAFAAAAAgA&#10;h07iQIoUZjzRAAAAlAEAAAsAAAAAAAAAAQAgAAAAmQMAAF9yZWxzLy5yZWxzUEsBAhQACgAAAAAA&#10;h07iQAAAAAAAAAAAAAAAAAQAAAAAAAAAAAAQAAAAAAAAAGRycy9QSwECFAAUAAAACACHTuJAs0lY&#10;7tAAAAAFAQAADwAAAAAAAAABACAAAAAiAAAAZHJzL2Rvd25yZXYueG1sUEsBAhQAFAAAAAgAh07i&#10;QIzXDnwqAgAAVQQAAA4AAAAAAAAAAQAgAAAAHwEAAGRycy9lMm9Eb2MueG1sUEsFBgAAAAAGAAYA&#10;WQEAALsFAAAAAA==&#10;">
              <v:fill on="f" focussize="0,0"/>
              <v:stroke on="f" weight="0.5pt"/>
              <v:imagedata o:title=""/>
              <o:lock v:ext="edit" aspectratio="f"/>
              <v:textbox inset="0mm,0mm,0mm,0mm" style="mso-fit-shape-to-text:t;">
                <w:txbxContent>
                  <w:p>
                    <w:pPr>
                      <w:pStyle w:val="3"/>
                    </w:pPr>
                    <w:r>
                      <w:rPr>
                        <w:rFonts w:hint="eastAsia"/>
                      </w:rPr>
                      <w:fldChar w:fldCharType="begin"/>
                    </w:r>
                    <w:r>
                      <w:rPr>
                        <w:rFonts w:hint="eastAsia"/>
                      </w:rPr>
                      <w:instrText xml:space="preserve"> PAGE  \* MERGEFORMAT </w:instrText>
                    </w:r>
                    <w:r>
                      <w:rPr>
                        <w:rFonts w:hint="eastAsia"/>
                      </w:rPr>
                      <w:fldChar w:fldCharType="separate"/>
                    </w:r>
                    <w:r>
                      <w:t>2</w:t>
                    </w:r>
                    <w:r>
                      <w:rPr>
                        <w:rFonts w:hint="eastAsia"/>
                      </w:rPr>
                      <w:fldChar w:fldCharType="end"/>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9D7BDB6F"/>
    <w:multiLevelType w:val="singleLevel"/>
    <w:tmpl w:val="9D7BDB6F"/>
    <w:lvl w:ilvl="0" w:tentative="0">
      <w:start w:val="1"/>
      <w:numFmt w:val="decimal"/>
      <w:lvlText w:val="%1."/>
      <w:lvlJc w:val="left"/>
      <w:pPr>
        <w:tabs>
          <w:tab w:val="left" w:pos="312"/>
        </w:tabs>
      </w:pPr>
    </w:lvl>
  </w:abstractNum>
  <w:abstractNum w:abstractNumId="1">
    <w:nsid w:val="A4CEA025"/>
    <w:multiLevelType w:val="singleLevel"/>
    <w:tmpl w:val="A4CEA025"/>
    <w:lvl w:ilvl="0" w:tentative="0">
      <w:start w:val="1"/>
      <w:numFmt w:val="chineseCounting"/>
      <w:suff w:val="nothing"/>
      <w:lvlText w:val="%1、"/>
      <w:lvlJc w:val="left"/>
      <w:rPr>
        <w:rFonts w:hint="eastAsia"/>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DgyOGJlOTdmMTc5NzE4ODMyYzQ2YWU4MDYwZDdmMmUifQ=="/>
  </w:docVars>
  <w:rsids>
    <w:rsidRoot w:val="73056E6A"/>
    <w:rsid w:val="01F62F61"/>
    <w:rsid w:val="02174226"/>
    <w:rsid w:val="0261662C"/>
    <w:rsid w:val="0272303E"/>
    <w:rsid w:val="04877585"/>
    <w:rsid w:val="058645FB"/>
    <w:rsid w:val="09016473"/>
    <w:rsid w:val="098F0954"/>
    <w:rsid w:val="0B064109"/>
    <w:rsid w:val="0C525237"/>
    <w:rsid w:val="0CC7352F"/>
    <w:rsid w:val="0D0227BA"/>
    <w:rsid w:val="10B4201D"/>
    <w:rsid w:val="133E2072"/>
    <w:rsid w:val="1365575B"/>
    <w:rsid w:val="138403CC"/>
    <w:rsid w:val="142D1031"/>
    <w:rsid w:val="14B10584"/>
    <w:rsid w:val="15311E8E"/>
    <w:rsid w:val="16223ECC"/>
    <w:rsid w:val="168A5F9A"/>
    <w:rsid w:val="17571954"/>
    <w:rsid w:val="18664544"/>
    <w:rsid w:val="19EC44D2"/>
    <w:rsid w:val="1A5403CD"/>
    <w:rsid w:val="1B5C578B"/>
    <w:rsid w:val="1CAC629E"/>
    <w:rsid w:val="1DE6308B"/>
    <w:rsid w:val="1F3F164B"/>
    <w:rsid w:val="20EB5EB9"/>
    <w:rsid w:val="225903B1"/>
    <w:rsid w:val="22C04851"/>
    <w:rsid w:val="24186854"/>
    <w:rsid w:val="25BD3609"/>
    <w:rsid w:val="29E93F5D"/>
    <w:rsid w:val="29F45859"/>
    <w:rsid w:val="2BD17ACF"/>
    <w:rsid w:val="2C3D6F12"/>
    <w:rsid w:val="2D102879"/>
    <w:rsid w:val="2D6230D5"/>
    <w:rsid w:val="2DE5117E"/>
    <w:rsid w:val="2F7D2448"/>
    <w:rsid w:val="2FCF5859"/>
    <w:rsid w:val="30562C99"/>
    <w:rsid w:val="30F82779"/>
    <w:rsid w:val="31992E3D"/>
    <w:rsid w:val="32382656"/>
    <w:rsid w:val="350727B3"/>
    <w:rsid w:val="366C70A2"/>
    <w:rsid w:val="36F6663C"/>
    <w:rsid w:val="3781684D"/>
    <w:rsid w:val="37A32604"/>
    <w:rsid w:val="37ED3EE3"/>
    <w:rsid w:val="3885236D"/>
    <w:rsid w:val="3A184B1B"/>
    <w:rsid w:val="3A3951BD"/>
    <w:rsid w:val="3AA54601"/>
    <w:rsid w:val="3AE42380"/>
    <w:rsid w:val="3CF11D7F"/>
    <w:rsid w:val="3D497323"/>
    <w:rsid w:val="3E7415EB"/>
    <w:rsid w:val="3F261A88"/>
    <w:rsid w:val="3FF96BAB"/>
    <w:rsid w:val="41AB56FC"/>
    <w:rsid w:val="430640AA"/>
    <w:rsid w:val="43C71A8C"/>
    <w:rsid w:val="45120AE5"/>
    <w:rsid w:val="45D97854"/>
    <w:rsid w:val="497D61F5"/>
    <w:rsid w:val="49F42EAF"/>
    <w:rsid w:val="4A7D2EA4"/>
    <w:rsid w:val="4C982217"/>
    <w:rsid w:val="4CED534E"/>
    <w:rsid w:val="4F674123"/>
    <w:rsid w:val="507B3A1A"/>
    <w:rsid w:val="50CA6717"/>
    <w:rsid w:val="54705828"/>
    <w:rsid w:val="54D47CD2"/>
    <w:rsid w:val="55C85F40"/>
    <w:rsid w:val="55EF7C60"/>
    <w:rsid w:val="5640122A"/>
    <w:rsid w:val="57A858DC"/>
    <w:rsid w:val="58F511FB"/>
    <w:rsid w:val="594D30BE"/>
    <w:rsid w:val="5B294982"/>
    <w:rsid w:val="5B604E65"/>
    <w:rsid w:val="5C675762"/>
    <w:rsid w:val="5CA15AC3"/>
    <w:rsid w:val="5DA64068"/>
    <w:rsid w:val="5E2A6A47"/>
    <w:rsid w:val="5E341674"/>
    <w:rsid w:val="5F7E529D"/>
    <w:rsid w:val="5FAD5B82"/>
    <w:rsid w:val="63ED29F1"/>
    <w:rsid w:val="64C01EB3"/>
    <w:rsid w:val="67BE5C61"/>
    <w:rsid w:val="68BB30BE"/>
    <w:rsid w:val="6A425119"/>
    <w:rsid w:val="6AFE3735"/>
    <w:rsid w:val="6B681C61"/>
    <w:rsid w:val="6BFF59B7"/>
    <w:rsid w:val="71AF5789"/>
    <w:rsid w:val="729D3834"/>
    <w:rsid w:val="73056E6A"/>
    <w:rsid w:val="75D43768"/>
    <w:rsid w:val="76375D4D"/>
    <w:rsid w:val="764C63FC"/>
    <w:rsid w:val="76994A03"/>
    <w:rsid w:val="79164042"/>
    <w:rsid w:val="7A097A01"/>
    <w:rsid w:val="7A264F70"/>
    <w:rsid w:val="7B6969A9"/>
    <w:rsid w:val="7CF36E72"/>
    <w:rsid w:val="7D831878"/>
    <w:rsid w:val="7DCA74A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nhideWhenUsed="0"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59"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2">
    <w:name w:val="heading 3"/>
    <w:basedOn w:val="1"/>
    <w:next w:val="1"/>
    <w:autoRedefine/>
    <w:qFormat/>
    <w:uiPriority w:val="0"/>
    <w:pPr>
      <w:keepNext/>
      <w:keepLines/>
      <w:widowControl w:val="0"/>
      <w:adjustRightInd/>
      <w:snapToGrid/>
      <w:spacing w:before="260" w:after="260" w:line="416" w:lineRule="auto"/>
      <w:jc w:val="both"/>
      <w:outlineLvl w:val="2"/>
    </w:pPr>
    <w:rPr>
      <w:rFonts w:ascii="Times New Roman" w:hAnsi="Times New Roman" w:eastAsia="宋体"/>
      <w:b/>
      <w:bCs/>
      <w:kern w:val="2"/>
      <w:sz w:val="32"/>
      <w:szCs w:val="32"/>
    </w:rPr>
  </w:style>
  <w:style w:type="character" w:default="1" w:styleId="6">
    <w:name w:val="Default Paragraph Font"/>
    <w:semiHidden/>
    <w:qFormat/>
    <w:uiPriority w:val="0"/>
  </w:style>
  <w:style w:type="table" w:default="1" w:styleId="4">
    <w:name w:val="Normal Table"/>
    <w:semiHidden/>
    <w:uiPriority w:val="0"/>
    <w:tblPr>
      <w:tblCellMar>
        <w:top w:w="0" w:type="dxa"/>
        <w:left w:w="108" w:type="dxa"/>
        <w:bottom w:w="0" w:type="dxa"/>
        <w:right w:w="108" w:type="dxa"/>
      </w:tblCellMar>
    </w:tblPr>
  </w:style>
  <w:style w:type="paragraph" w:styleId="3">
    <w:name w:val="footer"/>
    <w:basedOn w:val="1"/>
    <w:qFormat/>
    <w:uiPriority w:val="99"/>
    <w:pPr>
      <w:tabs>
        <w:tab w:val="center" w:pos="4153"/>
        <w:tab w:val="right" w:pos="8306"/>
      </w:tabs>
    </w:pPr>
    <w:rPr>
      <w:sz w:val="18"/>
      <w:szCs w:val="18"/>
    </w:rPr>
  </w:style>
  <w:style w:type="table" w:styleId="5">
    <w:name w:val="Table Grid"/>
    <w:basedOn w:val="4"/>
    <w:autoRedefine/>
    <w:qFormat/>
    <w:uiPriority w:val="59"/>
    <w:tblPr>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
  </w:style>
  <w:style w:type="character" w:styleId="7">
    <w:name w:val="Hyperlink"/>
    <w:basedOn w:val="6"/>
    <w:autoRedefine/>
    <w:qFormat/>
    <w:uiPriority w:val="0"/>
    <w:rPr>
      <w:color w:val="0000FF"/>
      <w:u w:val="single"/>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11</Pages>
  <Words>3486</Words>
  <Characters>3642</Characters>
  <Lines>0</Lines>
  <Paragraphs>0</Paragraphs>
  <TotalTime>2</TotalTime>
  <ScaleCrop>false</ScaleCrop>
  <LinksUpToDate>false</LinksUpToDate>
  <CharactersWithSpaces>4438</CharactersWithSpaces>
  <Application>WPS Office_12.1.0.16388_F1E327BC-269C-435d-A152-05C5408002CA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2022-03-16T08:11:00Z</dcterms:created>
  <dc:creator>Administrator</dc:creator>
  <cp:lastModifiedBy>Administrator</cp:lastModifiedBy>
  <cp:lastPrinted>2023-03-02T00:56:00Z</cp:lastPrinted>
  <dcterms:modified xsi:type="dcterms:W3CDTF">2024-03-26T09:03:43Z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2052-12.1.0.16388</vt:lpwstr>
  </property>
  <property fmtid="{D5CDD505-2E9C-101B-9397-08002B2CF9AE}" pid="3" name="ICV">
    <vt:lpwstr>E167EC6F10FC4730AFFBFCA7374DAE84</vt:lpwstr>
  </property>
</Properties>
</file>